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6B" w:rsidRDefault="008F6F6B" w:rsidP="008F6F6B">
      <w:pPr>
        <w:tabs>
          <w:tab w:val="left" w:pos="2590"/>
        </w:tabs>
        <w:ind w:right="3067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2540</wp:posOffset>
            </wp:positionV>
            <wp:extent cx="504825" cy="609600"/>
            <wp:effectExtent l="0" t="0" r="9525" b="0"/>
            <wp:wrapNone/>
            <wp:docPr id="1" name="Рисунок 1" descr="Описание: 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     </w:t>
      </w:r>
    </w:p>
    <w:p w:rsidR="008F6F6B" w:rsidRDefault="008F6F6B" w:rsidP="008F6F6B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20"/>
        </w:rPr>
      </w:pPr>
    </w:p>
    <w:p w:rsidR="008F6F6B" w:rsidRPr="008F6F6B" w:rsidRDefault="008F6F6B" w:rsidP="008F6F6B">
      <w:pPr>
        <w:rPr>
          <w:rFonts w:ascii="Times New Roman" w:hAnsi="Times New Roman" w:cs="Times New Roman"/>
        </w:rPr>
      </w:pPr>
    </w:p>
    <w:p w:rsidR="008F6F6B" w:rsidRPr="008F6F6B" w:rsidRDefault="008F6F6B" w:rsidP="008F6F6B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6F6B">
        <w:rPr>
          <w:rFonts w:ascii="Times New Roman" w:hAnsi="Times New Roman" w:cs="Times New Roman"/>
          <w:color w:val="auto"/>
          <w:sz w:val="28"/>
          <w:szCs w:val="28"/>
        </w:rPr>
        <w:t>КОНТРОЛЬНО-СЧЕТНОЙ ПАЛАТА</w:t>
      </w:r>
    </w:p>
    <w:p w:rsidR="008F6F6B" w:rsidRPr="008F6F6B" w:rsidRDefault="008F6F6B" w:rsidP="008F6F6B">
      <w:pPr>
        <w:pStyle w:val="2"/>
        <w:pBdr>
          <w:bottom w:val="single" w:sz="12" w:space="1" w:color="auto"/>
        </w:pBdr>
        <w:tabs>
          <w:tab w:val="left" w:pos="2590"/>
        </w:tabs>
        <w:spacing w:befor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F6F6B">
        <w:rPr>
          <w:rFonts w:ascii="Times New Roman" w:hAnsi="Times New Roman" w:cs="Times New Roman"/>
          <w:caps/>
          <w:color w:val="auto"/>
          <w:sz w:val="28"/>
          <w:szCs w:val="28"/>
        </w:rPr>
        <w:t>муниципального образования Ейский район</w:t>
      </w:r>
    </w:p>
    <w:p w:rsidR="008F6F6B" w:rsidRPr="008F6F6B" w:rsidRDefault="008F6F6B" w:rsidP="008F6F6B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ул.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Победы</w:t>
      </w: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д.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105, </w:t>
      </w: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>г. Ейск, Краснодарский край, 3536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80</w:t>
      </w:r>
    </w:p>
    <w:p w:rsidR="008F6F6B" w:rsidRDefault="008F6F6B" w:rsidP="00836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54A6" w:rsidRDefault="00FD54A6" w:rsidP="00836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6C2C" w:rsidRPr="00881425" w:rsidRDefault="00FD54A6" w:rsidP="00836C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ОПЕРАТИВНЫЙ ОТЧЕТ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контрольно-счетной палаты </w:t>
      </w:r>
      <w:r w:rsidR="00836C2C" w:rsidRPr="007A2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Ейский район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ходе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</w:t>
      </w:r>
      <w:r w:rsidR="0054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6C2C" w:rsidRPr="007A2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 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5B24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квартал 201</w:t>
      </w:r>
      <w:r w:rsidR="00BA1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D54A6" w:rsidRPr="003D0BA5" w:rsidRDefault="00FD54A6" w:rsidP="008F6F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1681" w:rsidRPr="00541681" w:rsidRDefault="00BA108E" w:rsidP="007E1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мая 2014</w:t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4637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</w:p>
    <w:p w:rsidR="00FD54A6" w:rsidRDefault="00FD54A6" w:rsidP="008F6F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488E" w:rsidRDefault="0090488E" w:rsidP="00D22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D7F" w:rsidRDefault="00D22D7F" w:rsidP="00D22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представленный администрацией муниципального образования Ейский район отчет об исполнении районного бюджета за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постановлением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Ейский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18.04.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контрольно-счетная палата муниципального образования Ейский район сообщает следующее.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районного бюджета за 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представлен в соответствии с требованиями 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A20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статьи 264.2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одекса Российской Федерации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 Совета муниципального образования Ейский 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D7F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22D7F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151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решение о районном бюджете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3D5"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</w:t>
      </w:r>
      <w:r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</w:t>
      </w:r>
      <w:r w:rsid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 в сумме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1 784 832,6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тыс.руб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</w:t>
      </w:r>
      <w:r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</w:t>
      </w:r>
      <w:r w:rsid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сумме </w:t>
      </w:r>
      <w:r w:rsidR="00BA108E" w:rsidRPr="00463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1 791 832,6</w:t>
      </w:r>
      <w:r w:rsidR="00D22D7F" w:rsidRPr="00463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–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7000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изменений и дополнений</w:t>
      </w:r>
      <w:r w:rsidR="004C7FDD" w:rsidRPr="004C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внесенных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Ейский район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165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доходов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2014 год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уменьшился на 22471,1тыс. руб.  и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в сумме 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1762 361,5 </w:t>
      </w:r>
      <w:r w:rsidR="00E522B5" w:rsidRPr="00F31988">
        <w:rPr>
          <w:rFonts w:ascii="Times New Roman" w:hAnsi="Times New Roman" w:cs="Times New Roman"/>
          <w:b/>
          <w:sz w:val="28"/>
          <w:szCs w:val="28"/>
        </w:rPr>
        <w:t>тыс. руб</w:t>
      </w:r>
      <w:r w:rsidR="00E522B5" w:rsidRPr="00DE3C84">
        <w:rPr>
          <w:rFonts w:ascii="Times New Roman" w:hAnsi="Times New Roman" w:cs="Times New Roman"/>
          <w:sz w:val="28"/>
          <w:szCs w:val="28"/>
        </w:rPr>
        <w:t>.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2014 года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уменьшился на 11422,9 тыс. руб. и утвержден в сумме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988" w:rsidRPr="00F31988">
        <w:rPr>
          <w:rFonts w:ascii="Times New Roman" w:hAnsi="Times New Roman" w:cs="Times New Roman"/>
          <w:b/>
          <w:sz w:val="28"/>
          <w:szCs w:val="28"/>
        </w:rPr>
        <w:t>1 780 409,7</w:t>
      </w:r>
      <w:r w:rsidR="00E522B5" w:rsidRPr="00F31988">
        <w:rPr>
          <w:b/>
          <w:szCs w:val="28"/>
        </w:rPr>
        <w:t xml:space="preserve"> </w:t>
      </w:r>
      <w:r w:rsidR="00E522B5" w:rsidRPr="00F31988">
        <w:rPr>
          <w:rFonts w:ascii="Times New Roman" w:hAnsi="Times New Roman" w:cs="Times New Roman"/>
          <w:b/>
          <w:sz w:val="28"/>
          <w:szCs w:val="28"/>
        </w:rPr>
        <w:t>тыс. руб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Уточненный плановый дефицит бюджета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 год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048,2</w:t>
      </w:r>
      <w:r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765" w:rsidRPr="002A7765" w:rsidRDefault="00F31988" w:rsidP="002A7765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доходной части бюджета обусловлено возвратом остатков неиспользованных субсидий, субвенций и иных межбюджетных трансфертов</w:t>
      </w:r>
      <w:r w:rsidR="002A7765" w:rsidRP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имеющих целевое назначение, из бюджета муниципального района </w:t>
      </w:r>
      <w:r w:rsid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ст. 242 БК РФ,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7765" w:rsidRP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2A7765" w:rsidRPr="002A7765" w:rsidRDefault="002A7765" w:rsidP="002A7765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913,8 тыс. руб.; </w:t>
      </w:r>
    </w:p>
    <w:p w:rsidR="002A7765" w:rsidRPr="002A7765" w:rsidRDefault="002A7765" w:rsidP="002A7765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21449,9 тыс. руб.; </w:t>
      </w:r>
    </w:p>
    <w:p w:rsidR="002A7765" w:rsidRDefault="002A7765" w:rsidP="002A7765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6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бюджеты поселений Ейского района – 107,4 тыс. руб.</w:t>
      </w:r>
    </w:p>
    <w:p w:rsidR="002A7765" w:rsidRPr="002A7765" w:rsidRDefault="002A7765" w:rsidP="002A7765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76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суммах неиспользованных остатков межбюджетных трансфертов, подлежащих возврату в бюджеты других уровней и причины образования остатков </w:t>
      </w:r>
      <w:r>
        <w:rPr>
          <w:rFonts w:ascii="Times New Roman" w:hAnsi="Times New Roman" w:cs="Times New Roman"/>
          <w:sz w:val="28"/>
          <w:szCs w:val="28"/>
        </w:rPr>
        <w:t xml:space="preserve">были представлены при подготовке Заключения №1 от 16.01.2014 года на проект решения Совета муниципального образования Ейский район  от 29.01.2014 № 165 «О внесении изменений в решение Совета муниципального образования Ейский район от 26.12.2013 года № 151 «О районном бюджете на 2014 год и плановый период 2015 и 2016 годов». </w:t>
      </w:r>
    </w:p>
    <w:p w:rsidR="004258F8" w:rsidRPr="002A7765" w:rsidRDefault="004258F8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697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85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квартал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исполнены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D30501" w:rsidRP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328</w:t>
      </w:r>
      <w:r w:rsid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0501" w:rsidRP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939,5 тыс. руб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18,7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назначений,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</w:t>
      </w:r>
      <w:r w:rsidR="00D30501" w:rsidRP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338</w:t>
      </w:r>
      <w:r w:rsid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0501" w:rsidRP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161,8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 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463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назначений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исполнен с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дефицитом </w:t>
      </w:r>
      <w:r w:rsid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9222,3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0B0" w:rsidRDefault="00CE60B0" w:rsidP="007E1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6C2C" w:rsidRDefault="00836C2C" w:rsidP="007E1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районного бюджета 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C43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квартала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аналогичным периодом прошлого года 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2 092,1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100,6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4263CA" w:rsidRPr="004263CA" w:rsidRDefault="0064378B" w:rsidP="0064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исполнении доходов за отчетный период 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сравнении с аналогичным периодом 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2011 </w:t>
      </w:r>
      <w:r w:rsidR="008A20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8A20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4263C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в </w:t>
      </w:r>
      <w:r w:rsidR="00B13F44" w:rsidRPr="0064378B">
        <w:rPr>
          <w:rFonts w:ascii="Times New Roman" w:hAnsi="Times New Roman"/>
          <w:sz w:val="28"/>
          <w:szCs w:val="28"/>
        </w:rPr>
        <w:t>Таблиц</w:t>
      </w:r>
      <w:r w:rsidR="007E0A4E">
        <w:rPr>
          <w:rFonts w:ascii="Times New Roman" w:hAnsi="Times New Roman"/>
          <w:sz w:val="28"/>
          <w:szCs w:val="28"/>
        </w:rPr>
        <w:t>ах</w:t>
      </w:r>
      <w:r w:rsidR="00B13F44" w:rsidRPr="0064378B">
        <w:rPr>
          <w:rFonts w:ascii="Times New Roman" w:hAnsi="Times New Roman"/>
          <w:sz w:val="28"/>
          <w:szCs w:val="28"/>
        </w:rPr>
        <w:t xml:space="preserve"> 1 и </w:t>
      </w:r>
      <w:r w:rsidRPr="0064378B">
        <w:rPr>
          <w:rFonts w:ascii="Times New Roman" w:hAnsi="Times New Roman"/>
          <w:sz w:val="28"/>
          <w:szCs w:val="28"/>
        </w:rPr>
        <w:t>2</w:t>
      </w:r>
      <w:r w:rsidR="007A68EC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 w:rsidR="004263CA">
        <w:rPr>
          <w:rFonts w:ascii="Times New Roman" w:hAnsi="Times New Roman"/>
          <w:b/>
          <w:sz w:val="28"/>
          <w:szCs w:val="28"/>
        </w:rPr>
        <w:t xml:space="preserve"> </w:t>
      </w:r>
    </w:p>
    <w:p w:rsidR="001A4E6C" w:rsidRPr="009444F3" w:rsidRDefault="00836C2C" w:rsidP="001A4E6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9444F3" w:rsidRPr="00944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(процент)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1277"/>
        <w:gridCol w:w="1277"/>
        <w:gridCol w:w="1277"/>
        <w:gridCol w:w="1277"/>
      </w:tblGrid>
      <w:tr w:rsidR="00D30501" w:rsidRPr="00BF18C0" w:rsidTr="0055734A">
        <w:trPr>
          <w:tblHeader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0501" w:rsidRPr="00D30501" w:rsidRDefault="00D30501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доходов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5631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за 1 кв 2011 к (%)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5631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за 1 кв 2012 г. (%)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5631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за 1 кв 2013 г. (%)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D30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lang w:eastAsia="ru-RU"/>
              </w:rPr>
              <w:t>Исполнение за 1 кв.2014 (%)</w:t>
            </w:r>
          </w:p>
        </w:tc>
      </w:tr>
      <w:tr w:rsidR="00D30501" w:rsidRPr="00BF18C0" w:rsidTr="0055734A">
        <w:trPr>
          <w:tblHeader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EC4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</w:t>
            </w:r>
            <w:r w:rsidRPr="00426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426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563136" w:rsidP="001A4E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Налоговые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неналоговые </w:t>
            </w: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17,8</w:t>
            </w:r>
          </w:p>
        </w:tc>
      </w:tr>
      <w:tr w:rsidR="00D30501" w:rsidRPr="00BF18C0" w:rsidTr="0055734A">
        <w:trPr>
          <w:trHeight w:val="238"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7E19BC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E1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18.8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7E19BC" w:rsidRDefault="007E19BC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18,8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</w:tr>
      <w:tr w:rsidR="007E19BC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Pr="004263CA" w:rsidRDefault="007E19BC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фонд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7E19BC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7E19BC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7E19BC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7E19BC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541681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21.5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11,6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одящегося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государственной и муниципальной собственности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природными ресурсами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563136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19,1</w:t>
            </w:r>
          </w:p>
        </w:tc>
      </w:tr>
    </w:tbl>
    <w:p w:rsidR="00E86AEC" w:rsidRPr="00E86AEC" w:rsidRDefault="007A68EC" w:rsidP="006437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аблица 2</w:t>
      </w:r>
      <w:r w:rsidR="00E86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4378B" w:rsidRDefault="004263CA" w:rsidP="006437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приведенных в таблиц</w:t>
      </w:r>
      <w:r w:rsidR="00B13F4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следует, что </w:t>
      </w:r>
      <w:r w:rsidR="008E056B" w:rsidRPr="0074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E056B"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алоговые и неналоговые доходы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56B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A67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исполнены в 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сумме </w:t>
      </w:r>
      <w:r w:rsidR="007A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107950,0 тыс. руб. или на 17,8% </w:t>
      </w:r>
      <w:r w:rsidR="007A68E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уточненных годовых бюджетных назначений</w:t>
      </w:r>
      <w:r w:rsidR="007A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6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056B" w:rsidRPr="004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отношению к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аналогичным периодам 2011 </w:t>
      </w:r>
      <w:r w:rsidR="002A67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A670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E056B" w:rsidRPr="004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</w:t>
      </w:r>
      <w:r w:rsidR="002A670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8E056B" w:rsidRPr="004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поступлений налоговых и неналоговых доходов районного бюджета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квартал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в отчетном периоде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20802,3 тыс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="008E056B" w:rsidRPr="004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 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16,2% (Справочно: 2013 год - </w:t>
      </w:r>
      <w:r w:rsidR="002A74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128 752,3 </w:t>
      </w:r>
      <w:r w:rsidR="002A74FB"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="002A74F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74F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5FF6" w:rsidRPr="00311F11" w:rsidRDefault="00D45FF6" w:rsidP="00D45F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871">
        <w:rPr>
          <w:rFonts w:ascii="Times New Roman" w:hAnsi="Times New Roman" w:cs="Times New Roman"/>
          <w:b/>
          <w:sz w:val="28"/>
        </w:rPr>
        <w:t>Анализ структуры налоговых доходов районного бюджета</w:t>
      </w:r>
      <w:r w:rsidRPr="00341871">
        <w:rPr>
          <w:rFonts w:ascii="Times New Roman" w:hAnsi="Times New Roman" w:cs="Times New Roman"/>
          <w:b/>
          <w:i/>
          <w:sz w:val="28"/>
        </w:rPr>
        <w:t xml:space="preserve"> </w:t>
      </w:r>
      <w:r w:rsidRPr="00341871">
        <w:rPr>
          <w:rFonts w:ascii="Times New Roman" w:hAnsi="Times New Roman" w:cs="Times New Roman"/>
          <w:sz w:val="28"/>
        </w:rPr>
        <w:t>по основным видам и группам налогов показал, что основная доля поступивших  налоговых дохо</w:t>
      </w:r>
      <w:r w:rsidRPr="00341871">
        <w:rPr>
          <w:rFonts w:ascii="Times New Roman" w:hAnsi="Times New Roman" w:cs="Times New Roman"/>
          <w:sz w:val="28"/>
        </w:rPr>
        <w:softHyphen/>
        <w:t xml:space="preserve">дов приходится на </w:t>
      </w:r>
      <w:r w:rsidR="00CC119A">
        <w:rPr>
          <w:rFonts w:ascii="Times New Roman" w:hAnsi="Times New Roman" w:cs="Times New Roman"/>
          <w:sz w:val="28"/>
        </w:rPr>
        <w:t>поступления</w:t>
      </w:r>
      <w:r w:rsidRPr="00341871">
        <w:rPr>
          <w:rFonts w:ascii="Times New Roman" w:hAnsi="Times New Roman" w:cs="Times New Roman"/>
          <w:sz w:val="28"/>
        </w:rPr>
        <w:t xml:space="preserve"> налога на доходы физиче</w:t>
      </w:r>
      <w:r w:rsidRPr="00341871">
        <w:rPr>
          <w:rFonts w:ascii="Times New Roman" w:hAnsi="Times New Roman" w:cs="Times New Roman"/>
          <w:sz w:val="28"/>
        </w:rPr>
        <w:softHyphen/>
        <w:t xml:space="preserve">ских лиц – </w:t>
      </w:r>
      <w:r w:rsidR="002A74FB">
        <w:rPr>
          <w:rFonts w:ascii="Times New Roman" w:hAnsi="Times New Roman" w:cs="Times New Roman"/>
          <w:sz w:val="28"/>
        </w:rPr>
        <w:t>75,7</w:t>
      </w:r>
      <w:r w:rsidR="00CC119A">
        <w:rPr>
          <w:rFonts w:ascii="Times New Roman" w:hAnsi="Times New Roman" w:cs="Times New Roman"/>
          <w:sz w:val="28"/>
        </w:rPr>
        <w:t>%,</w:t>
      </w:r>
      <w:r w:rsidRPr="00341871">
        <w:rPr>
          <w:rFonts w:ascii="Times New Roman" w:hAnsi="Times New Roman" w:cs="Times New Roman"/>
          <w:sz w:val="28"/>
          <w:szCs w:val="28"/>
        </w:rPr>
        <w:t xml:space="preserve"> налогов на совокупный доход (ЕНВД + сельхозналог) </w:t>
      </w:r>
      <w:r w:rsidR="00CC119A">
        <w:rPr>
          <w:rFonts w:ascii="Times New Roman" w:hAnsi="Times New Roman" w:cs="Times New Roman"/>
          <w:sz w:val="28"/>
          <w:szCs w:val="28"/>
        </w:rPr>
        <w:t xml:space="preserve">- </w:t>
      </w:r>
      <w:r w:rsidRPr="00341871">
        <w:rPr>
          <w:rFonts w:ascii="Times New Roman" w:hAnsi="Times New Roman" w:cs="Times New Roman"/>
          <w:sz w:val="28"/>
          <w:szCs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>20,2</w:t>
      </w:r>
      <w:r w:rsidRPr="00341871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 xml:space="preserve">На поступления государственной пошлины и налога на прибыль </w:t>
      </w:r>
      <w:r w:rsidR="002A74FB" w:rsidRPr="00341871">
        <w:rPr>
          <w:rFonts w:ascii="Times New Roman" w:hAnsi="Times New Roman" w:cs="Times New Roman"/>
          <w:sz w:val="28"/>
        </w:rPr>
        <w:t>приходится</w:t>
      </w:r>
      <w:r w:rsidR="002A74FB">
        <w:rPr>
          <w:rFonts w:ascii="Times New Roman" w:hAnsi="Times New Roman" w:cs="Times New Roman"/>
          <w:sz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>т</w:t>
      </w:r>
      <w:r w:rsidR="002A74FB" w:rsidRPr="00341871">
        <w:rPr>
          <w:rFonts w:ascii="Times New Roman" w:hAnsi="Times New Roman" w:cs="Times New Roman"/>
          <w:sz w:val="28"/>
        </w:rPr>
        <w:t>олько</w:t>
      </w:r>
      <w:r w:rsidR="002A74FB">
        <w:rPr>
          <w:rFonts w:ascii="Times New Roman" w:hAnsi="Times New Roman" w:cs="Times New Roman"/>
          <w:sz w:val="28"/>
        </w:rPr>
        <w:t xml:space="preserve"> 2,3</w:t>
      </w:r>
      <w:r w:rsidRPr="00341871">
        <w:rPr>
          <w:rFonts w:ascii="Times New Roman" w:hAnsi="Times New Roman" w:cs="Times New Roman"/>
          <w:sz w:val="28"/>
        </w:rPr>
        <w:t>%</w:t>
      </w:r>
      <w:r w:rsidRPr="00341871">
        <w:rPr>
          <w:rFonts w:ascii="Times New Roman" w:hAnsi="Times New Roman" w:cs="Times New Roman"/>
          <w:sz w:val="28"/>
          <w:szCs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 xml:space="preserve">и </w:t>
      </w:r>
      <w:r w:rsidR="00E0359A">
        <w:rPr>
          <w:rFonts w:ascii="Times New Roman" w:hAnsi="Times New Roman" w:cs="Times New Roman"/>
          <w:sz w:val="28"/>
          <w:szCs w:val="28"/>
        </w:rPr>
        <w:t>1,</w:t>
      </w:r>
      <w:r w:rsidR="002A74FB">
        <w:rPr>
          <w:rFonts w:ascii="Times New Roman" w:hAnsi="Times New Roman" w:cs="Times New Roman"/>
          <w:sz w:val="28"/>
          <w:szCs w:val="28"/>
        </w:rPr>
        <w:t>7</w:t>
      </w:r>
      <w:r w:rsidRPr="00341871">
        <w:rPr>
          <w:rFonts w:ascii="Times New Roman" w:hAnsi="Times New Roman" w:cs="Times New Roman"/>
          <w:sz w:val="28"/>
          <w:szCs w:val="28"/>
        </w:rPr>
        <w:t>%</w:t>
      </w:r>
      <w:r w:rsidR="002A74FB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56B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источниками, формирующими </w:t>
      </w:r>
      <w:r w:rsidR="00E03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доходы районного бюджета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по-прежнему остаются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налог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совокупный доход. Поступление их </w:t>
      </w:r>
      <w:r w:rsidR="00CC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 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94730,2 тыс. руб.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404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87,8</w:t>
      </w:r>
      <w:r w:rsidRPr="002404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общей суммы </w:t>
      </w:r>
      <w:r w:rsidRPr="002404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налоговых и неналоговых доходов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CC11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56B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74804,9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(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69,3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6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56B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единый налог на вмененный доход – 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18069,6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16,7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уточненных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годовых назначений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E056B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единый сельскохозяйственный налог – 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1824,1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(1,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8E056B" w:rsidRPr="00341871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государственной пошлины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объеме 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2299,9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24,9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годовых бюджетных назначений.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D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аналогичному периоду 201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341871" w:rsidRPr="00341871">
        <w:rPr>
          <w:rFonts w:ascii="Times New Roman" w:hAnsi="Times New Roman" w:cs="Times New Roman"/>
          <w:sz w:val="28"/>
        </w:rPr>
        <w:t>(</w:t>
      </w:r>
      <w:r w:rsidR="007C2DDE">
        <w:rPr>
          <w:rFonts w:ascii="Times New Roman" w:hAnsi="Times New Roman" w:cs="Times New Roman"/>
          <w:sz w:val="28"/>
        </w:rPr>
        <w:t>1789,3</w:t>
      </w:r>
      <w:r w:rsidR="00341871" w:rsidRPr="00341871">
        <w:rPr>
          <w:rFonts w:ascii="Times New Roman" w:hAnsi="Times New Roman" w:cs="Times New Roman"/>
          <w:sz w:val="28"/>
        </w:rPr>
        <w:t xml:space="preserve"> тыс.</w:t>
      </w:r>
      <w:r w:rsidR="00776814">
        <w:rPr>
          <w:rFonts w:ascii="Times New Roman" w:hAnsi="Times New Roman" w:cs="Times New Roman"/>
          <w:sz w:val="28"/>
        </w:rPr>
        <w:t xml:space="preserve"> </w:t>
      </w:r>
      <w:r w:rsidR="00341871" w:rsidRPr="00341871">
        <w:rPr>
          <w:rFonts w:ascii="Times New Roman" w:hAnsi="Times New Roman" w:cs="Times New Roman"/>
          <w:sz w:val="28"/>
        </w:rPr>
        <w:t>руб</w:t>
      </w:r>
      <w:r w:rsidR="0064378B">
        <w:rPr>
          <w:rFonts w:ascii="Times New Roman" w:hAnsi="Times New Roman" w:cs="Times New Roman"/>
          <w:sz w:val="28"/>
        </w:rPr>
        <w:t>.</w:t>
      </w:r>
      <w:r w:rsidR="00341871" w:rsidRPr="00341871">
        <w:rPr>
          <w:rFonts w:ascii="Times New Roman" w:hAnsi="Times New Roman" w:cs="Times New Roman"/>
          <w:sz w:val="28"/>
        </w:rPr>
        <w:t>)</w:t>
      </w:r>
      <w:r w:rsidR="00341871"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увеличение поступлений на 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510,6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28,5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7C2DDE" w:rsidRDefault="007C2DDE" w:rsidP="007C2D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налога на прибыль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1722,1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31,8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от годовых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общей суммы налоговых и неналоговых доходов составило всего 1,6%. Положительная динамика составила 469,9 тыс. р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  <w:r w:rsidR="00CC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871">
        <w:rPr>
          <w:rFonts w:ascii="Times New Roman" w:hAnsi="Times New Roman" w:cs="Times New Roman"/>
          <w:sz w:val="28"/>
        </w:rPr>
        <w:t>(</w:t>
      </w:r>
      <w:r w:rsidR="0055734A">
        <w:rPr>
          <w:rFonts w:ascii="Times New Roman" w:hAnsi="Times New Roman" w:cs="Times New Roman"/>
          <w:sz w:val="28"/>
        </w:rPr>
        <w:t>2013 год – 1225,2</w:t>
      </w:r>
      <w:r w:rsidRPr="00341871">
        <w:rPr>
          <w:rFonts w:ascii="Times New Roman" w:hAnsi="Times New Roman" w:cs="Times New Roman"/>
          <w:sz w:val="28"/>
        </w:rPr>
        <w:t xml:space="preserve"> тыс.</w:t>
      </w:r>
      <w:r>
        <w:rPr>
          <w:rFonts w:ascii="Times New Roman" w:hAnsi="Times New Roman" w:cs="Times New Roman"/>
          <w:sz w:val="28"/>
        </w:rPr>
        <w:t xml:space="preserve"> </w:t>
      </w:r>
      <w:r w:rsidRPr="00341871">
        <w:rPr>
          <w:rFonts w:ascii="Times New Roman" w:hAnsi="Times New Roman" w:cs="Times New Roman"/>
          <w:sz w:val="28"/>
        </w:rPr>
        <w:t>руб</w:t>
      </w:r>
      <w:r>
        <w:rPr>
          <w:rFonts w:ascii="Times New Roman" w:hAnsi="Times New Roman" w:cs="Times New Roman"/>
          <w:sz w:val="28"/>
        </w:rPr>
        <w:t>.</w:t>
      </w:r>
      <w:r w:rsidRPr="00341871">
        <w:rPr>
          <w:rFonts w:ascii="Times New Roman" w:hAnsi="Times New Roman" w:cs="Times New Roman"/>
          <w:sz w:val="28"/>
        </w:rPr>
        <w:t>)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734A" w:rsidRDefault="007C2DDE" w:rsidP="005573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E056B"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егативное влияние на наполняемость бюджета </w:t>
      </w:r>
      <w:r w:rsid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</w:t>
      </w:r>
      <w:r w:rsidR="008E056B"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 снижение поступлений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физических лиц и 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на совокупный доход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период. 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сравнении с итогами за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поступления налогов на совокупный доход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снизились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1190,4 тыс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6,2%, а поступление 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 на доходы физических лиц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13441,3 тыс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15,2</w:t>
      </w:r>
      <w:r w:rsidR="0055734A" w:rsidRPr="00BA33F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D45FF6" w:rsidRDefault="00D45FF6" w:rsidP="00991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456" w:rsidRDefault="00991456" w:rsidP="00991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3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</w:t>
      </w:r>
      <w:r w:rsidRPr="00F71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неналоговых доходов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поступившая в бюджет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Ейский район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D579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года, составила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11,6%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годового плана</w:t>
      </w:r>
      <w:r w:rsid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17C" w:rsidRP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hAnsi="Times New Roman" w:cs="Times New Roman"/>
          <w:bCs/>
          <w:sz w:val="28"/>
          <w:szCs w:val="28"/>
        </w:rPr>
        <w:t>9151,6</w:t>
      </w:r>
      <w:r w:rsidR="00BB117C" w:rsidRPr="00BB1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117C" w:rsidRPr="00BB117C">
        <w:rPr>
          <w:rFonts w:ascii="Times New Roman" w:hAnsi="Times New Roman" w:cs="Times New Roman"/>
          <w:sz w:val="28"/>
          <w:szCs w:val="28"/>
        </w:rPr>
        <w:t>тыс.</w:t>
      </w:r>
      <w:r w:rsidR="0050513D">
        <w:rPr>
          <w:rFonts w:ascii="Times New Roman" w:hAnsi="Times New Roman" w:cs="Times New Roman"/>
          <w:sz w:val="28"/>
          <w:szCs w:val="28"/>
        </w:rPr>
        <w:t xml:space="preserve"> </w:t>
      </w:r>
      <w:r w:rsidR="00BB117C" w:rsidRPr="00BB117C">
        <w:rPr>
          <w:rFonts w:ascii="Times New Roman" w:hAnsi="Times New Roman" w:cs="Times New Roman"/>
          <w:sz w:val="28"/>
          <w:szCs w:val="28"/>
        </w:rPr>
        <w:t>руб</w:t>
      </w:r>
      <w:r w:rsidR="0064378B">
        <w:rPr>
          <w:rFonts w:ascii="Times New Roman" w:hAnsi="Times New Roman" w:cs="Times New Roman"/>
          <w:sz w:val="28"/>
          <w:szCs w:val="28"/>
        </w:rPr>
        <w:t>.</w:t>
      </w:r>
      <w:r w:rsidRP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7020,1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505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6437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 43,4% ниже</w:t>
      </w:r>
      <w:r w:rsidR="001D5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аналогичного периода прошлого года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26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7C" w:rsidRPr="00BB117C" w:rsidRDefault="00BB117C" w:rsidP="00BB117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highlight w:val="yellow"/>
        </w:rPr>
      </w:pPr>
      <w:r w:rsidRPr="00F71EC9">
        <w:rPr>
          <w:rFonts w:ascii="Times New Roman" w:hAnsi="Times New Roman" w:cs="Times New Roman"/>
          <w:sz w:val="28"/>
        </w:rPr>
        <w:t xml:space="preserve">За </w:t>
      </w:r>
      <w:r w:rsidR="001D579A">
        <w:rPr>
          <w:rFonts w:ascii="Times New Roman" w:hAnsi="Times New Roman" w:cs="Times New Roman"/>
          <w:sz w:val="28"/>
        </w:rPr>
        <w:t>1 квартал 201</w:t>
      </w:r>
      <w:r w:rsidR="0055734A">
        <w:rPr>
          <w:rFonts w:ascii="Times New Roman" w:hAnsi="Times New Roman" w:cs="Times New Roman"/>
          <w:sz w:val="28"/>
        </w:rPr>
        <w:t>4</w:t>
      </w:r>
      <w:r w:rsidRPr="00F71EC9">
        <w:rPr>
          <w:rFonts w:ascii="Times New Roman" w:hAnsi="Times New Roman" w:cs="Times New Roman"/>
          <w:sz w:val="28"/>
        </w:rPr>
        <w:t xml:space="preserve"> года основная часть неналоговых доходов – </w:t>
      </w:r>
      <w:r w:rsidR="0055734A">
        <w:rPr>
          <w:rFonts w:ascii="Times New Roman" w:hAnsi="Times New Roman" w:cs="Times New Roman"/>
          <w:sz w:val="28"/>
        </w:rPr>
        <w:t>50,6</w:t>
      </w:r>
      <w:r w:rsidRPr="00F71EC9">
        <w:rPr>
          <w:rFonts w:ascii="Times New Roman" w:hAnsi="Times New Roman" w:cs="Times New Roman"/>
          <w:sz w:val="28"/>
        </w:rPr>
        <w:t>% (</w:t>
      </w:r>
      <w:r w:rsidR="0055734A">
        <w:rPr>
          <w:rFonts w:ascii="Times New Roman" w:hAnsi="Times New Roman" w:cs="Times New Roman"/>
          <w:sz w:val="28"/>
        </w:rPr>
        <w:t>4628,4</w:t>
      </w:r>
      <w:r w:rsidRPr="00F71EC9">
        <w:rPr>
          <w:rFonts w:ascii="Times New Roman" w:hAnsi="Times New Roman" w:cs="Times New Roman"/>
          <w:sz w:val="28"/>
        </w:rPr>
        <w:t xml:space="preserve"> тыс.</w:t>
      </w:r>
      <w:r w:rsidR="00F05CA5"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 xml:space="preserve">руб.) приходится на доходы от использования имущества, находящегося в государственной и муниципальной собственности. </w:t>
      </w:r>
      <w:r w:rsidR="0055734A">
        <w:rPr>
          <w:rFonts w:ascii="Times New Roman" w:hAnsi="Times New Roman" w:cs="Times New Roman"/>
          <w:sz w:val="28"/>
        </w:rPr>
        <w:t>Однако наблюдается  значительное снижение поступлений</w:t>
      </w:r>
      <w:r w:rsidRPr="00F71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аналогичному периоду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 года – </w:t>
      </w:r>
      <w:r w:rsidR="00335CA5">
        <w:rPr>
          <w:rFonts w:ascii="Times New Roman" w:eastAsia="Times New Roman" w:hAnsi="Times New Roman" w:cs="Times New Roman"/>
          <w:sz w:val="28"/>
          <w:szCs w:val="28"/>
          <w:lang w:eastAsia="ru-RU"/>
        </w:rPr>
        <w:t>2843,6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335CA5">
        <w:rPr>
          <w:rFonts w:ascii="Times New Roman" w:eastAsia="Times New Roman" w:hAnsi="Times New Roman" w:cs="Times New Roman"/>
          <w:sz w:val="28"/>
          <w:szCs w:val="28"/>
          <w:lang w:eastAsia="ru-RU"/>
        </w:rPr>
        <w:t>38,1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BB117C">
        <w:rPr>
          <w:rFonts w:ascii="Times New Roman" w:hAnsi="Times New Roman" w:cs="Times New Roman"/>
          <w:sz w:val="28"/>
          <w:highlight w:val="yellow"/>
        </w:rPr>
        <w:t xml:space="preserve"> </w:t>
      </w:r>
    </w:p>
    <w:p w:rsidR="00335CA5" w:rsidRPr="00F71EC9" w:rsidRDefault="00335CA5" w:rsidP="00335CA5">
      <w:pPr>
        <w:pStyle w:val="21"/>
        <w:spacing w:before="10" w:after="10" w:line="240" w:lineRule="auto"/>
        <w:ind w:right="-1" w:firstLine="720"/>
        <w:rPr>
          <w:color w:val="auto"/>
        </w:rPr>
      </w:pPr>
      <w:r w:rsidRPr="00F71EC9">
        <w:rPr>
          <w:color w:val="auto"/>
        </w:rPr>
        <w:lastRenderedPageBreak/>
        <w:t xml:space="preserve">В структуре неналоговых доходов – </w:t>
      </w:r>
      <w:r>
        <w:rPr>
          <w:color w:val="auto"/>
        </w:rPr>
        <w:t>32,6</w:t>
      </w:r>
      <w:r w:rsidRPr="00F71EC9">
        <w:rPr>
          <w:color w:val="auto"/>
        </w:rPr>
        <w:t>% (</w:t>
      </w:r>
      <w:r>
        <w:rPr>
          <w:color w:val="auto"/>
        </w:rPr>
        <w:t>2984,1</w:t>
      </w:r>
      <w:r w:rsidRPr="00F71EC9">
        <w:rPr>
          <w:color w:val="auto"/>
        </w:rPr>
        <w:t xml:space="preserve"> тыс.</w:t>
      </w:r>
      <w:r>
        <w:rPr>
          <w:color w:val="auto"/>
        </w:rPr>
        <w:t xml:space="preserve"> </w:t>
      </w:r>
      <w:r w:rsidRPr="00F71EC9">
        <w:rPr>
          <w:color w:val="auto"/>
        </w:rPr>
        <w:t xml:space="preserve">руб. или </w:t>
      </w:r>
      <w:r>
        <w:rPr>
          <w:color w:val="auto"/>
        </w:rPr>
        <w:t>21,8</w:t>
      </w:r>
      <w:r w:rsidRPr="00F71EC9">
        <w:rPr>
          <w:color w:val="auto"/>
        </w:rPr>
        <w:t xml:space="preserve">% </w:t>
      </w:r>
      <w:r>
        <w:rPr>
          <w:color w:val="auto"/>
        </w:rPr>
        <w:t>плана</w:t>
      </w:r>
      <w:r w:rsidR="00202ED7">
        <w:rPr>
          <w:color w:val="auto"/>
        </w:rPr>
        <w:t>)</w:t>
      </w:r>
      <w:r w:rsidRPr="00F71EC9">
        <w:rPr>
          <w:color w:val="auto"/>
        </w:rPr>
        <w:t xml:space="preserve"> приходится на штрафы, санкции, возмещение ущерба. За соответствующий период прошлого года доля данного вида дохода состав</w:t>
      </w:r>
      <w:r>
        <w:rPr>
          <w:color w:val="auto"/>
        </w:rPr>
        <w:t>ляла</w:t>
      </w:r>
      <w:r w:rsidRPr="00F71EC9">
        <w:rPr>
          <w:color w:val="auto"/>
        </w:rPr>
        <w:t xml:space="preserve"> </w:t>
      </w:r>
      <w:r>
        <w:rPr>
          <w:color w:val="auto"/>
        </w:rPr>
        <w:t>13</w:t>
      </w:r>
      <w:r w:rsidRPr="00F71EC9">
        <w:rPr>
          <w:color w:val="auto"/>
        </w:rPr>
        <w:t>%</w:t>
      </w:r>
      <w:r>
        <w:rPr>
          <w:color w:val="auto"/>
        </w:rPr>
        <w:t xml:space="preserve"> или 2101,8 тыс.руб</w:t>
      </w:r>
      <w:r w:rsidRPr="00F71EC9">
        <w:rPr>
          <w:color w:val="auto"/>
        </w:rPr>
        <w:t xml:space="preserve">. Поступления </w:t>
      </w:r>
      <w:r>
        <w:rPr>
          <w:color w:val="auto"/>
        </w:rPr>
        <w:t>в отчетном периоде выросли</w:t>
      </w:r>
      <w:r w:rsidRPr="00F71EC9">
        <w:rPr>
          <w:color w:val="auto"/>
        </w:rPr>
        <w:t xml:space="preserve"> на </w:t>
      </w:r>
      <w:r>
        <w:rPr>
          <w:color w:val="auto"/>
        </w:rPr>
        <w:t>882,3</w:t>
      </w:r>
      <w:r w:rsidRPr="00F71EC9">
        <w:rPr>
          <w:color w:val="auto"/>
        </w:rPr>
        <w:t xml:space="preserve"> тыс.</w:t>
      </w:r>
      <w:r>
        <w:rPr>
          <w:color w:val="auto"/>
        </w:rPr>
        <w:t xml:space="preserve"> </w:t>
      </w:r>
      <w:r w:rsidRPr="00F71EC9">
        <w:rPr>
          <w:color w:val="auto"/>
        </w:rPr>
        <w:t>руб.</w:t>
      </w:r>
      <w:r w:rsidRPr="00F71EC9">
        <w:rPr>
          <w:szCs w:val="28"/>
        </w:rPr>
        <w:t xml:space="preserve"> </w:t>
      </w:r>
      <w:r w:rsidRPr="00F71EC9">
        <w:rPr>
          <w:color w:val="auto"/>
          <w:szCs w:val="28"/>
        </w:rPr>
        <w:t xml:space="preserve">или </w:t>
      </w:r>
      <w:r>
        <w:rPr>
          <w:color w:val="auto"/>
          <w:szCs w:val="28"/>
        </w:rPr>
        <w:t>на 29,6</w:t>
      </w:r>
      <w:r w:rsidRPr="00F71EC9">
        <w:rPr>
          <w:color w:val="auto"/>
          <w:szCs w:val="28"/>
        </w:rPr>
        <w:t>%.</w:t>
      </w:r>
    </w:p>
    <w:p w:rsidR="00335CA5" w:rsidRPr="00DF6689" w:rsidRDefault="00335CA5" w:rsidP="00335CA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F71EC9">
        <w:rPr>
          <w:rFonts w:ascii="Times New Roman" w:hAnsi="Times New Roman" w:cs="Times New Roman"/>
          <w:sz w:val="28"/>
        </w:rPr>
        <w:t xml:space="preserve">Платежи </w:t>
      </w:r>
      <w:r>
        <w:rPr>
          <w:rFonts w:ascii="Times New Roman" w:hAnsi="Times New Roman" w:cs="Times New Roman"/>
          <w:sz w:val="28"/>
        </w:rPr>
        <w:t>за пользование</w:t>
      </w:r>
      <w:r w:rsidRPr="00F71EC9">
        <w:rPr>
          <w:rFonts w:ascii="Times New Roman" w:hAnsi="Times New Roman" w:cs="Times New Roman"/>
          <w:sz w:val="28"/>
        </w:rPr>
        <w:t xml:space="preserve"> природными ресурсами </w:t>
      </w:r>
      <w:r>
        <w:rPr>
          <w:rFonts w:ascii="Times New Roman" w:hAnsi="Times New Roman" w:cs="Times New Roman"/>
          <w:sz w:val="28"/>
        </w:rPr>
        <w:t>по итогам</w:t>
      </w:r>
      <w:r w:rsidRPr="00F71E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 квартала 2014</w:t>
      </w:r>
      <w:r w:rsidRPr="00F71EC9">
        <w:rPr>
          <w:rFonts w:ascii="Times New Roman" w:hAnsi="Times New Roman" w:cs="Times New Roman"/>
          <w:sz w:val="28"/>
        </w:rPr>
        <w:t xml:space="preserve"> года исполнены в сумме </w:t>
      </w:r>
      <w:r>
        <w:rPr>
          <w:rFonts w:ascii="Times New Roman" w:hAnsi="Times New Roman" w:cs="Times New Roman"/>
          <w:sz w:val="28"/>
        </w:rPr>
        <w:t>1223,8</w:t>
      </w:r>
      <w:r w:rsidRPr="00F71EC9">
        <w:rPr>
          <w:rFonts w:ascii="Times New Roman" w:hAnsi="Times New Roman" w:cs="Times New Roman"/>
          <w:sz w:val="28"/>
        </w:rPr>
        <w:t xml:space="preserve"> тыс.</w:t>
      </w:r>
      <w:r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>руб.</w:t>
      </w:r>
      <w:r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17,2</w:t>
      </w:r>
      <w:r w:rsidRPr="00F71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F71EC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, что составило</w:t>
      </w:r>
      <w:r w:rsidRPr="00F71EC9">
        <w:rPr>
          <w:rFonts w:ascii="Times New Roman" w:hAnsi="Times New Roman" w:cs="Times New Roman"/>
          <w:sz w:val="28"/>
        </w:rPr>
        <w:t xml:space="preserve"> </w:t>
      </w:r>
      <w:r w:rsidR="000905C3">
        <w:rPr>
          <w:rFonts w:ascii="Times New Roman" w:hAnsi="Times New Roman" w:cs="Times New Roman"/>
          <w:sz w:val="28"/>
        </w:rPr>
        <w:t>13,4</w:t>
      </w:r>
      <w:r w:rsidRPr="00F71EC9">
        <w:rPr>
          <w:rFonts w:ascii="Times New Roman" w:hAnsi="Times New Roman" w:cs="Times New Roman"/>
          <w:sz w:val="28"/>
        </w:rPr>
        <w:t xml:space="preserve">% в общем объеме неналоговых доходов районного бюджета. </w:t>
      </w:r>
      <w:r w:rsidR="000905C3">
        <w:rPr>
          <w:rFonts w:ascii="Times New Roman" w:hAnsi="Times New Roman" w:cs="Times New Roman"/>
          <w:sz w:val="28"/>
        </w:rPr>
        <w:t>Анализ показал с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нижение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аналогичному периоду прошлого года 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576,4 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или 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32%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ED7" w:rsidRDefault="00257965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егативное влияние на наполняемость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 снижение поступлений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C4822" w:rsidRPr="00257965">
        <w:rPr>
          <w:rFonts w:ascii="Times New Roman" w:hAnsi="Times New Roman" w:cs="Times New Roman"/>
          <w:sz w:val="28"/>
        </w:rPr>
        <w:t>оход</w:t>
      </w:r>
      <w:r w:rsidRPr="00257965">
        <w:rPr>
          <w:rFonts w:ascii="Times New Roman" w:hAnsi="Times New Roman" w:cs="Times New Roman"/>
          <w:sz w:val="28"/>
        </w:rPr>
        <w:t xml:space="preserve">ов от продажи материальных и нематериальных активов </w:t>
      </w:r>
      <w:r>
        <w:rPr>
          <w:rFonts w:ascii="Times New Roman" w:hAnsi="Times New Roman" w:cs="Times New Roman"/>
          <w:sz w:val="28"/>
        </w:rPr>
        <w:t xml:space="preserve"> и доходов от оказания </w:t>
      </w:r>
      <w:r w:rsidRPr="00257965">
        <w:rPr>
          <w:rFonts w:ascii="Times New Roman" w:hAnsi="Times New Roman" w:cs="Times New Roman"/>
          <w:sz w:val="28"/>
        </w:rPr>
        <w:t xml:space="preserve">платных услуг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компенсации затрат государства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доля в общем объеме поступлений неналоговых доходов составила 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1%. </w:t>
      </w:r>
    </w:p>
    <w:p w:rsidR="00202ED7" w:rsidRDefault="00257965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</w:t>
      </w:r>
      <w:r w:rsidR="00AC4822" w:rsidRPr="00257965">
        <w:rPr>
          <w:rFonts w:ascii="Times New Roman" w:hAnsi="Times New Roman" w:cs="Times New Roman"/>
          <w:sz w:val="28"/>
        </w:rPr>
        <w:t xml:space="preserve">ы </w:t>
      </w:r>
      <w:r w:rsidRPr="00257965">
        <w:rPr>
          <w:rFonts w:ascii="Times New Roman" w:hAnsi="Times New Roman" w:cs="Times New Roman"/>
          <w:sz w:val="28"/>
        </w:rPr>
        <w:t xml:space="preserve"> от продажи материальных и нематериальных активов  </w:t>
      </w:r>
      <w:r w:rsidR="00AC4822" w:rsidRPr="00257965">
        <w:rPr>
          <w:rFonts w:ascii="Times New Roman" w:hAnsi="Times New Roman" w:cs="Times New Roman"/>
          <w:sz w:val="28"/>
        </w:rPr>
        <w:t xml:space="preserve">исполнены в сумме </w:t>
      </w:r>
      <w:r w:rsidRPr="00257965">
        <w:rPr>
          <w:rFonts w:ascii="Times New Roman" w:hAnsi="Times New Roman" w:cs="Times New Roman"/>
          <w:sz w:val="28"/>
        </w:rPr>
        <w:t xml:space="preserve">78,8 </w:t>
      </w:r>
      <w:r w:rsidR="00AC4822" w:rsidRPr="00257965">
        <w:rPr>
          <w:rFonts w:ascii="Times New Roman" w:hAnsi="Times New Roman" w:cs="Times New Roman"/>
          <w:sz w:val="28"/>
        </w:rPr>
        <w:t xml:space="preserve">тыс. руб., что составляет </w:t>
      </w:r>
      <w:r w:rsidRPr="00257965">
        <w:rPr>
          <w:rFonts w:ascii="Times New Roman" w:hAnsi="Times New Roman" w:cs="Times New Roman"/>
          <w:sz w:val="28"/>
        </w:rPr>
        <w:t>2,6</w:t>
      </w:r>
      <w:r w:rsidR="00AC4822" w:rsidRPr="00257965">
        <w:rPr>
          <w:rFonts w:ascii="Times New Roman" w:hAnsi="Times New Roman" w:cs="Times New Roman"/>
          <w:sz w:val="28"/>
        </w:rPr>
        <w:t xml:space="preserve">% утвержденных плановых назначений.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аналогичным периодом 201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раз. </w:t>
      </w:r>
    </w:p>
    <w:p w:rsidR="00202ED7" w:rsidRDefault="00AC4822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65">
        <w:rPr>
          <w:rFonts w:ascii="Times New Roman" w:hAnsi="Times New Roman" w:cs="Times New Roman"/>
          <w:sz w:val="28"/>
        </w:rPr>
        <w:t xml:space="preserve">Доходы от оказания платных услуг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компенсации затрат государства</w:t>
      </w:r>
      <w:r w:rsidRPr="00257965">
        <w:rPr>
          <w:rFonts w:ascii="Times New Roman" w:hAnsi="Times New Roman" w:cs="Times New Roman"/>
          <w:sz w:val="28"/>
        </w:rPr>
        <w:t xml:space="preserve"> за 1 квартал 201</w:t>
      </w:r>
      <w:r w:rsidR="00257965">
        <w:rPr>
          <w:rFonts w:ascii="Times New Roman" w:hAnsi="Times New Roman" w:cs="Times New Roman"/>
          <w:sz w:val="28"/>
        </w:rPr>
        <w:t>4</w:t>
      </w:r>
      <w:r w:rsidRPr="00257965">
        <w:rPr>
          <w:rFonts w:ascii="Times New Roman" w:hAnsi="Times New Roman" w:cs="Times New Roman"/>
          <w:sz w:val="28"/>
        </w:rPr>
        <w:t xml:space="preserve"> года </w:t>
      </w:r>
      <w:r w:rsidR="00257965">
        <w:rPr>
          <w:rFonts w:ascii="Times New Roman" w:hAnsi="Times New Roman" w:cs="Times New Roman"/>
          <w:sz w:val="28"/>
        </w:rPr>
        <w:t xml:space="preserve">исполнены </w:t>
      </w:r>
      <w:r w:rsidRPr="00257965">
        <w:rPr>
          <w:rFonts w:ascii="Times New Roman" w:hAnsi="Times New Roman" w:cs="Times New Roman"/>
          <w:sz w:val="28"/>
        </w:rPr>
        <w:t xml:space="preserve">в сумме </w:t>
      </w:r>
      <w:r w:rsidR="00257965">
        <w:rPr>
          <w:rFonts w:ascii="Times New Roman" w:hAnsi="Times New Roman" w:cs="Times New Roman"/>
          <w:sz w:val="28"/>
        </w:rPr>
        <w:t>12,8</w:t>
      </w:r>
      <w:r w:rsidRPr="00257965">
        <w:rPr>
          <w:rFonts w:ascii="Times New Roman" w:hAnsi="Times New Roman" w:cs="Times New Roman"/>
          <w:sz w:val="28"/>
        </w:rPr>
        <w:t xml:space="preserve"> тыс. руб., что составляет </w:t>
      </w:r>
      <w:r w:rsidR="00257965">
        <w:rPr>
          <w:rFonts w:ascii="Times New Roman" w:hAnsi="Times New Roman" w:cs="Times New Roman"/>
          <w:sz w:val="28"/>
        </w:rPr>
        <w:t>2,3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</w:t>
      </w:r>
      <w:r w:rsid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плана</w:t>
      </w:r>
      <w:r w:rsidR="007F20BA">
        <w:rPr>
          <w:rFonts w:ascii="Times New Roman" w:hAnsi="Times New Roman" w:cs="Times New Roman"/>
          <w:sz w:val="28"/>
        </w:rPr>
        <w:t xml:space="preserve">, 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7F20BA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году составил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20BA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162,8 тыс. руб. </w:t>
      </w:r>
    </w:p>
    <w:p w:rsidR="00AC4822" w:rsidRPr="00AC4822" w:rsidRDefault="00AC4822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 201</w:t>
      </w:r>
      <w:r w:rsid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указанные доходы составляли 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175,6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r w:rsidR="001E1B68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EC9" w:rsidRPr="00AC4822" w:rsidRDefault="00F71EC9" w:rsidP="00F71E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неналоговые поступления составили 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>222,8</w:t>
      </w: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>40,5</w:t>
      </w: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плановых назначений</w:t>
      </w:r>
      <w:r w:rsidRPr="00AC4822">
        <w:rPr>
          <w:rFonts w:ascii="Times New Roman" w:hAnsi="Times New Roman" w:cs="Times New Roman"/>
          <w:sz w:val="28"/>
        </w:rPr>
        <w:t xml:space="preserve">, что составляет </w:t>
      </w:r>
      <w:r w:rsidR="000905C3">
        <w:rPr>
          <w:rFonts w:ascii="Times New Roman" w:hAnsi="Times New Roman" w:cs="Times New Roman"/>
          <w:sz w:val="28"/>
        </w:rPr>
        <w:t>2,4</w:t>
      </w:r>
      <w:r w:rsidRPr="00AC4822">
        <w:rPr>
          <w:rFonts w:ascii="Times New Roman" w:hAnsi="Times New Roman" w:cs="Times New Roman"/>
          <w:sz w:val="28"/>
        </w:rPr>
        <w:t>% неналоговых дохо</w:t>
      </w:r>
      <w:r w:rsidRPr="00AC4822">
        <w:rPr>
          <w:rFonts w:ascii="Times New Roman" w:hAnsi="Times New Roman" w:cs="Times New Roman"/>
          <w:sz w:val="28"/>
        </w:rPr>
        <w:softHyphen/>
        <w:t>дов.</w:t>
      </w:r>
    </w:p>
    <w:p w:rsidR="00257965" w:rsidRDefault="00257965" w:rsidP="00AC4822">
      <w:pPr>
        <w:shd w:val="clear" w:color="auto" w:fill="FFFFFF"/>
        <w:tabs>
          <w:tab w:val="left" w:pos="-142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16333" w:rsidRDefault="00363EAB" w:rsidP="00AC4822">
      <w:pPr>
        <w:shd w:val="clear" w:color="auto" w:fill="FFFFFF"/>
        <w:tabs>
          <w:tab w:val="left" w:pos="-142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E6195">
        <w:rPr>
          <w:rFonts w:ascii="Times New Roman" w:hAnsi="Times New Roman" w:cs="Times New Roman"/>
          <w:sz w:val="28"/>
          <w:szCs w:val="28"/>
        </w:rPr>
        <w:t>Из информации с официального сайта муниципального образования Ейский район (</w:t>
      </w:r>
      <w:hyperlink r:id="rId10" w:history="1">
        <w:r w:rsidRPr="001E6195">
          <w:rPr>
            <w:rStyle w:val="af"/>
            <w:rFonts w:ascii="Times New Roman" w:hAnsi="Times New Roman" w:cs="Times New Roman"/>
            <w:sz w:val="28"/>
            <w:szCs w:val="28"/>
          </w:rPr>
          <w:t>http://yeiskraion.ru/economy/inform/</w:t>
        </w:r>
      </w:hyperlink>
      <w:r w:rsidRPr="001E6195">
        <w:rPr>
          <w:rFonts w:ascii="Times New Roman" w:hAnsi="Times New Roman" w:cs="Times New Roman"/>
          <w:sz w:val="28"/>
          <w:szCs w:val="28"/>
        </w:rPr>
        <w:t>) п</w:t>
      </w:r>
      <w:r w:rsidR="00AC4822" w:rsidRPr="001E6195">
        <w:rPr>
          <w:rFonts w:ascii="Times New Roman" w:hAnsi="Times New Roman" w:cs="Times New Roman"/>
          <w:sz w:val="28"/>
          <w:szCs w:val="28"/>
        </w:rPr>
        <w:t>о данным Краснодарстата за январь-</w:t>
      </w:r>
      <w:r w:rsidR="00257965">
        <w:rPr>
          <w:rFonts w:ascii="Times New Roman" w:hAnsi="Times New Roman" w:cs="Times New Roman"/>
          <w:sz w:val="28"/>
          <w:szCs w:val="28"/>
        </w:rPr>
        <w:t>март</w:t>
      </w:r>
      <w:r w:rsidR="00AC4822" w:rsidRPr="001E6195">
        <w:rPr>
          <w:rFonts w:ascii="Times New Roman" w:hAnsi="Times New Roman" w:cs="Times New Roman"/>
          <w:sz w:val="28"/>
          <w:szCs w:val="28"/>
        </w:rPr>
        <w:t xml:space="preserve"> 201</w:t>
      </w:r>
      <w:r w:rsidR="00257965">
        <w:rPr>
          <w:rFonts w:ascii="Times New Roman" w:hAnsi="Times New Roman" w:cs="Times New Roman"/>
          <w:sz w:val="28"/>
          <w:szCs w:val="28"/>
        </w:rPr>
        <w:t>4</w:t>
      </w:r>
      <w:r w:rsidR="00AC4822" w:rsidRPr="001E6195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CA0ED2">
        <w:rPr>
          <w:rFonts w:ascii="Times New Roman" w:hAnsi="Times New Roman" w:cs="Times New Roman"/>
          <w:sz w:val="28"/>
          <w:szCs w:val="28"/>
        </w:rPr>
        <w:t>наблюдается снижение объема производства</w:t>
      </w:r>
      <w:r w:rsidR="00A16333">
        <w:rPr>
          <w:rFonts w:ascii="Times New Roman" w:hAnsi="Times New Roman" w:cs="Times New Roman"/>
          <w:sz w:val="28"/>
          <w:szCs w:val="28"/>
        </w:rPr>
        <w:t xml:space="preserve"> по крупным и средним предприятиям Ейского района</w:t>
      </w:r>
      <w:r w:rsidR="00CA0ED2">
        <w:rPr>
          <w:rFonts w:ascii="Times New Roman" w:hAnsi="Times New Roman" w:cs="Times New Roman"/>
          <w:sz w:val="28"/>
          <w:szCs w:val="28"/>
        </w:rPr>
        <w:t xml:space="preserve"> к аналогичному периоду 2013 года, так объем отгруженных товаров собственного производства, выполненных работ и услуг </w:t>
      </w:r>
      <w:r w:rsidR="00202ED7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CA0ED2">
        <w:rPr>
          <w:rFonts w:ascii="Times New Roman" w:hAnsi="Times New Roman" w:cs="Times New Roman"/>
          <w:sz w:val="28"/>
          <w:szCs w:val="28"/>
        </w:rPr>
        <w:t xml:space="preserve">составил 92,5%, </w:t>
      </w:r>
      <w:r w:rsidR="00202ED7">
        <w:rPr>
          <w:rFonts w:ascii="Times New Roman" w:hAnsi="Times New Roman" w:cs="Times New Roman"/>
          <w:sz w:val="28"/>
          <w:szCs w:val="28"/>
        </w:rPr>
        <w:t xml:space="preserve">в том числе: </w:t>
      </w:r>
      <w:r w:rsidR="00CA0ED2">
        <w:rPr>
          <w:rFonts w:ascii="Times New Roman" w:hAnsi="Times New Roman" w:cs="Times New Roman"/>
          <w:sz w:val="28"/>
          <w:szCs w:val="28"/>
        </w:rPr>
        <w:t xml:space="preserve">по «обрабатывающим производствам» - 65,1%, «производство пищевых продуктов» - 91,9%, </w:t>
      </w:r>
      <w:r w:rsidR="001A1585">
        <w:rPr>
          <w:rFonts w:ascii="Times New Roman" w:hAnsi="Times New Roman" w:cs="Times New Roman"/>
          <w:sz w:val="28"/>
          <w:szCs w:val="28"/>
        </w:rPr>
        <w:t xml:space="preserve">строительство – 84,5%,  </w:t>
      </w:r>
      <w:r w:rsidR="00CA0ED2">
        <w:rPr>
          <w:rFonts w:ascii="Times New Roman" w:hAnsi="Times New Roman" w:cs="Times New Roman"/>
          <w:sz w:val="28"/>
          <w:szCs w:val="28"/>
        </w:rPr>
        <w:t>«производство резиновых и пластмассовых изделий» - 55%, «</w:t>
      </w:r>
      <w:r w:rsidR="001A1585">
        <w:rPr>
          <w:rFonts w:ascii="Times New Roman" w:hAnsi="Times New Roman" w:cs="Times New Roman"/>
          <w:sz w:val="28"/>
          <w:szCs w:val="28"/>
        </w:rPr>
        <w:t>п</w:t>
      </w:r>
      <w:r w:rsidR="00CA0ED2">
        <w:rPr>
          <w:rFonts w:ascii="Times New Roman" w:hAnsi="Times New Roman" w:cs="Times New Roman"/>
          <w:sz w:val="28"/>
          <w:szCs w:val="28"/>
        </w:rPr>
        <w:t>роизводство транспортных средств и оборудования» - 38,7</w:t>
      </w:r>
      <w:r w:rsidR="00A16333">
        <w:rPr>
          <w:rFonts w:ascii="Times New Roman" w:hAnsi="Times New Roman" w:cs="Times New Roman"/>
          <w:sz w:val="28"/>
          <w:szCs w:val="28"/>
        </w:rPr>
        <w:t>%</w:t>
      </w:r>
      <w:r w:rsidR="001A1585">
        <w:rPr>
          <w:rFonts w:ascii="Times New Roman" w:hAnsi="Times New Roman" w:cs="Times New Roman"/>
          <w:sz w:val="28"/>
          <w:szCs w:val="28"/>
        </w:rPr>
        <w:t>.</w:t>
      </w:r>
      <w:r w:rsidR="00A16333">
        <w:rPr>
          <w:rFonts w:ascii="Times New Roman" w:hAnsi="Times New Roman" w:cs="Times New Roman"/>
          <w:sz w:val="28"/>
          <w:szCs w:val="28"/>
        </w:rPr>
        <w:t xml:space="preserve"> Однако ряд отраслей показал положительный </w:t>
      </w:r>
      <w:r w:rsidR="00202ED7">
        <w:rPr>
          <w:rFonts w:ascii="Times New Roman" w:hAnsi="Times New Roman" w:cs="Times New Roman"/>
          <w:sz w:val="28"/>
          <w:szCs w:val="28"/>
        </w:rPr>
        <w:t>р</w:t>
      </w:r>
      <w:r w:rsidR="00A16333">
        <w:rPr>
          <w:rFonts w:ascii="Times New Roman" w:hAnsi="Times New Roman" w:cs="Times New Roman"/>
          <w:sz w:val="28"/>
          <w:szCs w:val="28"/>
        </w:rPr>
        <w:t>езультат, среди них сельскохозяйственные предприятия по которым процент увеличения объема производства сельхозтоваров составил 147,3%, транспортные предприятия – 124,8%, потребительский рынок – 106,2%</w:t>
      </w:r>
      <w:r w:rsidR="001A1585">
        <w:rPr>
          <w:rFonts w:ascii="Times New Roman" w:hAnsi="Times New Roman" w:cs="Times New Roman"/>
          <w:sz w:val="28"/>
          <w:szCs w:val="28"/>
        </w:rPr>
        <w:t>, курортно-туристический комплекс – 107% и прочие.</w:t>
      </w:r>
    </w:p>
    <w:p w:rsidR="00AC4822" w:rsidRPr="001E6195" w:rsidRDefault="00192B79" w:rsidP="00AC4822">
      <w:pPr>
        <w:shd w:val="clear" w:color="auto" w:fill="FFFFFF"/>
        <w:tabs>
          <w:tab w:val="left" w:pos="-142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Отрицательный</w:t>
      </w:r>
      <w:r w:rsidR="00AC4822" w:rsidRPr="001E6195">
        <w:rPr>
          <w:rFonts w:ascii="Times New Roman" w:hAnsi="Times New Roman" w:cs="Times New Roman"/>
          <w:sz w:val="28"/>
          <w:szCs w:val="28"/>
        </w:rPr>
        <w:t xml:space="preserve"> финансовый результат 5</w:t>
      </w:r>
      <w:r w:rsidR="001A1585">
        <w:rPr>
          <w:rFonts w:ascii="Times New Roman" w:hAnsi="Times New Roman" w:cs="Times New Roman"/>
          <w:sz w:val="28"/>
          <w:szCs w:val="28"/>
        </w:rPr>
        <w:t>4</w:t>
      </w:r>
      <w:r w:rsidR="00AC4822" w:rsidRPr="001E6195">
        <w:rPr>
          <w:rFonts w:ascii="Times New Roman" w:hAnsi="Times New Roman" w:cs="Times New Roman"/>
          <w:sz w:val="28"/>
          <w:szCs w:val="28"/>
        </w:rPr>
        <w:t xml:space="preserve"> обследованных крупных и средних предприятий Ейского района составил </w:t>
      </w:r>
      <w:r w:rsidR="001A1585">
        <w:rPr>
          <w:rFonts w:ascii="Times New Roman" w:hAnsi="Times New Roman" w:cs="Times New Roman"/>
          <w:sz w:val="28"/>
          <w:szCs w:val="28"/>
        </w:rPr>
        <w:t>25,9 млн. ру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C4822" w:rsidRPr="001E6195">
        <w:rPr>
          <w:rFonts w:ascii="Times New Roman" w:hAnsi="Times New Roman" w:cs="Times New Roman"/>
          <w:sz w:val="28"/>
          <w:szCs w:val="28"/>
        </w:rPr>
        <w:t>.</w:t>
      </w:r>
    </w:p>
    <w:p w:rsidR="00363EAB" w:rsidRPr="001E6195" w:rsidRDefault="00363EAB" w:rsidP="00363E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195">
        <w:rPr>
          <w:rFonts w:ascii="Times New Roman" w:hAnsi="Times New Roman" w:cs="Times New Roman"/>
          <w:sz w:val="28"/>
          <w:szCs w:val="28"/>
        </w:rPr>
        <w:t xml:space="preserve">Сумма кредиторской задолженности крупных и средних предприятий по данным Краснодарстата на 1 </w:t>
      </w:r>
      <w:r w:rsidR="00192B79">
        <w:rPr>
          <w:rFonts w:ascii="Times New Roman" w:hAnsi="Times New Roman" w:cs="Times New Roman"/>
          <w:sz w:val="28"/>
          <w:szCs w:val="28"/>
        </w:rPr>
        <w:t>марта</w:t>
      </w:r>
      <w:r w:rsidRPr="001E6195">
        <w:rPr>
          <w:rFonts w:ascii="Times New Roman" w:hAnsi="Times New Roman" w:cs="Times New Roman"/>
          <w:sz w:val="28"/>
          <w:szCs w:val="28"/>
        </w:rPr>
        <w:t xml:space="preserve"> 201</w:t>
      </w:r>
      <w:r w:rsidR="008A2060">
        <w:rPr>
          <w:rFonts w:ascii="Times New Roman" w:hAnsi="Times New Roman" w:cs="Times New Roman"/>
          <w:sz w:val="28"/>
          <w:szCs w:val="28"/>
        </w:rPr>
        <w:t>4</w:t>
      </w:r>
      <w:r w:rsidRPr="001E6195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192B79">
        <w:rPr>
          <w:rFonts w:ascii="Times New Roman" w:hAnsi="Times New Roman" w:cs="Times New Roman"/>
          <w:sz w:val="28"/>
          <w:szCs w:val="28"/>
        </w:rPr>
        <w:t>4460</w:t>
      </w:r>
      <w:r w:rsidRPr="001E6195">
        <w:rPr>
          <w:rFonts w:ascii="Times New Roman" w:hAnsi="Times New Roman" w:cs="Times New Roman"/>
          <w:sz w:val="28"/>
          <w:szCs w:val="28"/>
        </w:rPr>
        <w:t xml:space="preserve"> млн.</w:t>
      </w:r>
      <w:r w:rsidR="00202ED7">
        <w:rPr>
          <w:rFonts w:ascii="Times New Roman" w:hAnsi="Times New Roman" w:cs="Times New Roman"/>
          <w:sz w:val="28"/>
          <w:szCs w:val="28"/>
        </w:rPr>
        <w:t xml:space="preserve"> </w:t>
      </w:r>
      <w:r w:rsidRPr="001E6195">
        <w:rPr>
          <w:rFonts w:ascii="Times New Roman" w:hAnsi="Times New Roman" w:cs="Times New Roman"/>
          <w:sz w:val="28"/>
          <w:szCs w:val="28"/>
        </w:rPr>
        <w:t xml:space="preserve">руб., в том </w:t>
      </w:r>
      <w:r w:rsidRPr="001E6195">
        <w:rPr>
          <w:rFonts w:ascii="Times New Roman" w:hAnsi="Times New Roman" w:cs="Times New Roman"/>
          <w:sz w:val="28"/>
          <w:szCs w:val="28"/>
        </w:rPr>
        <w:lastRenderedPageBreak/>
        <w:t xml:space="preserve">числе просроченная задолженность – </w:t>
      </w:r>
      <w:r w:rsidR="00192B79">
        <w:rPr>
          <w:rFonts w:ascii="Times New Roman" w:hAnsi="Times New Roman" w:cs="Times New Roman"/>
          <w:sz w:val="28"/>
          <w:szCs w:val="28"/>
        </w:rPr>
        <w:t>147,7</w:t>
      </w:r>
      <w:r w:rsidRPr="001E6195">
        <w:rPr>
          <w:rFonts w:ascii="Times New Roman" w:hAnsi="Times New Roman" w:cs="Times New Roman"/>
          <w:sz w:val="28"/>
          <w:szCs w:val="28"/>
        </w:rPr>
        <w:t> млн.</w:t>
      </w:r>
      <w:r w:rsidR="00202ED7">
        <w:rPr>
          <w:rFonts w:ascii="Times New Roman" w:hAnsi="Times New Roman" w:cs="Times New Roman"/>
          <w:sz w:val="28"/>
          <w:szCs w:val="28"/>
        </w:rPr>
        <w:t xml:space="preserve"> </w:t>
      </w:r>
      <w:r w:rsidRPr="001E6195">
        <w:rPr>
          <w:rFonts w:ascii="Times New Roman" w:hAnsi="Times New Roman" w:cs="Times New Roman"/>
          <w:sz w:val="28"/>
          <w:szCs w:val="28"/>
        </w:rPr>
        <w:t>руб. (</w:t>
      </w:r>
      <w:r w:rsidR="00192B79">
        <w:rPr>
          <w:rFonts w:ascii="Times New Roman" w:hAnsi="Times New Roman" w:cs="Times New Roman"/>
          <w:sz w:val="28"/>
          <w:szCs w:val="28"/>
        </w:rPr>
        <w:t>3,3</w:t>
      </w:r>
      <w:r w:rsidRPr="001E6195">
        <w:rPr>
          <w:rFonts w:ascii="Times New Roman" w:hAnsi="Times New Roman" w:cs="Times New Roman"/>
          <w:sz w:val="28"/>
          <w:szCs w:val="28"/>
        </w:rPr>
        <w:t xml:space="preserve">% от общей задолженности). </w:t>
      </w:r>
    </w:p>
    <w:p w:rsidR="00363EAB" w:rsidRPr="001E6195" w:rsidRDefault="00363EAB" w:rsidP="00363E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195">
        <w:rPr>
          <w:rFonts w:ascii="Times New Roman" w:hAnsi="Times New Roman" w:cs="Times New Roman"/>
          <w:sz w:val="28"/>
          <w:szCs w:val="28"/>
        </w:rPr>
        <w:t xml:space="preserve">Дебиторская задолженность крупных и средних предприятий составила </w:t>
      </w:r>
      <w:r w:rsidR="00192B79">
        <w:rPr>
          <w:rFonts w:ascii="Times New Roman" w:hAnsi="Times New Roman" w:cs="Times New Roman"/>
          <w:sz w:val="28"/>
          <w:szCs w:val="28"/>
        </w:rPr>
        <w:t>2710,9</w:t>
      </w:r>
      <w:r w:rsidRPr="001E6195">
        <w:rPr>
          <w:rFonts w:ascii="Times New Roman" w:hAnsi="Times New Roman" w:cs="Times New Roman"/>
          <w:sz w:val="28"/>
          <w:szCs w:val="28"/>
        </w:rPr>
        <w:t xml:space="preserve"> млн.</w:t>
      </w:r>
      <w:r w:rsidR="00202ED7">
        <w:rPr>
          <w:rFonts w:ascii="Times New Roman" w:hAnsi="Times New Roman" w:cs="Times New Roman"/>
          <w:sz w:val="28"/>
          <w:szCs w:val="28"/>
        </w:rPr>
        <w:t xml:space="preserve"> </w:t>
      </w:r>
      <w:r w:rsidRPr="001E6195">
        <w:rPr>
          <w:rFonts w:ascii="Times New Roman" w:hAnsi="Times New Roman" w:cs="Times New Roman"/>
          <w:sz w:val="28"/>
          <w:szCs w:val="28"/>
        </w:rPr>
        <w:t xml:space="preserve">руб., в том числе просроченная задолженность  - </w:t>
      </w:r>
      <w:r w:rsidR="00192B79">
        <w:rPr>
          <w:rFonts w:ascii="Times New Roman" w:hAnsi="Times New Roman" w:cs="Times New Roman"/>
          <w:sz w:val="28"/>
          <w:szCs w:val="28"/>
        </w:rPr>
        <w:t>102,6</w:t>
      </w:r>
      <w:r w:rsidRPr="001E6195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192B79">
        <w:rPr>
          <w:rFonts w:ascii="Times New Roman" w:hAnsi="Times New Roman" w:cs="Times New Roman"/>
          <w:sz w:val="28"/>
          <w:szCs w:val="28"/>
        </w:rPr>
        <w:t>3,8</w:t>
      </w:r>
      <w:r w:rsidRPr="001E6195">
        <w:rPr>
          <w:rFonts w:ascii="Times New Roman" w:hAnsi="Times New Roman" w:cs="Times New Roman"/>
          <w:sz w:val="28"/>
          <w:szCs w:val="28"/>
        </w:rPr>
        <w:t xml:space="preserve">% от общей задолженности). </w:t>
      </w:r>
    </w:p>
    <w:p w:rsidR="00363EAB" w:rsidRPr="001E6195" w:rsidRDefault="00363EAB" w:rsidP="00363E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195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выше дебиторской </w:t>
      </w:r>
      <w:r w:rsidR="00202ED7">
        <w:rPr>
          <w:rFonts w:ascii="Times New Roman" w:hAnsi="Times New Roman" w:cs="Times New Roman"/>
          <w:sz w:val="28"/>
          <w:szCs w:val="28"/>
        </w:rPr>
        <w:t xml:space="preserve">в </w:t>
      </w:r>
      <w:r w:rsidR="00192B79">
        <w:rPr>
          <w:rFonts w:ascii="Times New Roman" w:hAnsi="Times New Roman" w:cs="Times New Roman"/>
          <w:sz w:val="28"/>
          <w:szCs w:val="28"/>
        </w:rPr>
        <w:t>1,6 раза</w:t>
      </w:r>
      <w:r w:rsidRPr="001E6195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92B79">
        <w:rPr>
          <w:rFonts w:ascii="Times New Roman" w:hAnsi="Times New Roman" w:cs="Times New Roman"/>
          <w:sz w:val="28"/>
          <w:szCs w:val="28"/>
        </w:rPr>
        <w:t>1749,1</w:t>
      </w:r>
      <w:r w:rsidRPr="001E6195">
        <w:rPr>
          <w:rFonts w:ascii="Times New Roman" w:hAnsi="Times New Roman" w:cs="Times New Roman"/>
          <w:sz w:val="28"/>
          <w:szCs w:val="28"/>
        </w:rPr>
        <w:t> млн.</w:t>
      </w:r>
      <w:r w:rsidR="00202ED7">
        <w:rPr>
          <w:rFonts w:ascii="Times New Roman" w:hAnsi="Times New Roman" w:cs="Times New Roman"/>
          <w:sz w:val="28"/>
          <w:szCs w:val="28"/>
        </w:rPr>
        <w:t xml:space="preserve"> </w:t>
      </w:r>
      <w:r w:rsidRPr="001E6195">
        <w:rPr>
          <w:rFonts w:ascii="Times New Roman" w:hAnsi="Times New Roman" w:cs="Times New Roman"/>
          <w:sz w:val="28"/>
          <w:szCs w:val="28"/>
        </w:rPr>
        <w:t>руб.</w:t>
      </w:r>
    </w:p>
    <w:p w:rsidR="00AC4822" w:rsidRPr="008B729E" w:rsidRDefault="00AC4822" w:rsidP="00AC482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1E6195">
        <w:rPr>
          <w:rFonts w:ascii="Times New Roman" w:hAnsi="Times New Roman" w:cs="Times New Roman"/>
          <w:sz w:val="28"/>
          <w:szCs w:val="28"/>
        </w:rPr>
        <w:t>С целью повышения эффективности работы с убыточными предприятиями и усиления межведомственного взаимодействия МИ ФНС РФ № 2 по Краснодарскому краю совместно с администрацией муниципального образования Ейский район регулярно проводятся заседания комиссии по легализации доходов, «теневой» заработной платы и работе с убыточными предприятиями и индивидуальными предпринимателями</w:t>
      </w:r>
      <w:r w:rsidRPr="00192B79">
        <w:rPr>
          <w:rFonts w:ascii="Times New Roman" w:hAnsi="Times New Roman" w:cs="Times New Roman"/>
          <w:sz w:val="28"/>
          <w:szCs w:val="28"/>
        </w:rPr>
        <w:t xml:space="preserve">. </w:t>
      </w:r>
      <w:r w:rsidR="00192B79">
        <w:rPr>
          <w:rFonts w:ascii="Times New Roman" w:hAnsi="Times New Roman" w:cs="Times New Roman"/>
          <w:sz w:val="28"/>
          <w:szCs w:val="28"/>
        </w:rPr>
        <w:t>По итогам проведенных мероприятий предприятиями-должниками в январе –</w:t>
      </w:r>
      <w:r w:rsidR="00202ED7">
        <w:rPr>
          <w:rFonts w:ascii="Times New Roman" w:hAnsi="Times New Roman" w:cs="Times New Roman"/>
          <w:sz w:val="28"/>
          <w:szCs w:val="28"/>
        </w:rPr>
        <w:t xml:space="preserve"> </w:t>
      </w:r>
      <w:r w:rsidR="00192B79">
        <w:rPr>
          <w:rFonts w:ascii="Times New Roman" w:hAnsi="Times New Roman" w:cs="Times New Roman"/>
          <w:sz w:val="28"/>
          <w:szCs w:val="28"/>
        </w:rPr>
        <w:t xml:space="preserve">марте 2014 года перечислено обязательных платежей на общую сумму 19037,2 тыс. рублей.  </w:t>
      </w:r>
      <w:r w:rsidR="00192B79" w:rsidRPr="00192B79">
        <w:rPr>
          <w:rFonts w:ascii="Times New Roman" w:hAnsi="Times New Roman" w:cs="Times New Roman"/>
          <w:sz w:val="28"/>
          <w:szCs w:val="28"/>
        </w:rPr>
        <w:t>В целях  взыскания задолженности применяется комплекс мер в соответствии с НК РФ</w:t>
      </w:r>
      <w:r w:rsidR="0019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2BFC" w:rsidRPr="00535BEC" w:rsidRDefault="00192B79" w:rsidP="00363EAB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Продолжается </w:t>
      </w:r>
      <w:r w:rsidRPr="00535BEC">
        <w:rPr>
          <w:rFonts w:ascii="Times New Roman" w:hAnsi="Times New Roman" w:cs="Times New Roman"/>
          <w:sz w:val="28"/>
          <w:szCs w:val="28"/>
        </w:rPr>
        <w:t>постоянн</w:t>
      </w:r>
      <w:r>
        <w:rPr>
          <w:rFonts w:ascii="Times New Roman" w:hAnsi="Times New Roman" w:cs="Times New Roman"/>
          <w:sz w:val="28"/>
          <w:szCs w:val="28"/>
        </w:rPr>
        <w:t xml:space="preserve">ая работа по </w:t>
      </w:r>
      <w:r w:rsidR="00CE2BFC" w:rsidRPr="00535BE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ению</w:t>
      </w:r>
      <w:r w:rsidR="00CE2BFC" w:rsidRPr="00535BEC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E2BFC" w:rsidRPr="00535BEC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BFC" w:rsidRPr="00535BEC">
        <w:rPr>
          <w:rFonts w:ascii="Times New Roman" w:hAnsi="Times New Roman" w:cs="Times New Roman"/>
          <w:sz w:val="28"/>
          <w:szCs w:val="28"/>
        </w:rPr>
        <w:t>бюджетообразующих, градообразующих и социально значимых предприятий - анализируются результаты финансово-хозяйственной деятельности, расчеты с бюджетом  и внебюджетными фондами, уровень заработной платы работников.</w:t>
      </w:r>
      <w:r w:rsidR="00535BEC">
        <w:rPr>
          <w:rFonts w:ascii="Times New Roman" w:hAnsi="Times New Roman" w:cs="Times New Roman"/>
          <w:sz w:val="28"/>
          <w:szCs w:val="28"/>
        </w:rPr>
        <w:t xml:space="preserve"> А также, </w:t>
      </w:r>
      <w:r w:rsidR="00535BEC" w:rsidRPr="00535BEC">
        <w:rPr>
          <w:rFonts w:ascii="Times New Roman" w:hAnsi="Times New Roman" w:cs="Times New Roman"/>
          <w:sz w:val="28"/>
          <w:szCs w:val="28"/>
        </w:rPr>
        <w:t>совместно с налоговой инспекцией проводится мониторинг предприятий, имеющих просроченную задолженность по платежам в бюджет свыше 3-х месяцев в размере более 100 тыс. руб</w:t>
      </w:r>
      <w:r w:rsidR="00535BEC">
        <w:rPr>
          <w:rFonts w:ascii="Times New Roman" w:hAnsi="Times New Roman" w:cs="Times New Roman"/>
          <w:sz w:val="28"/>
          <w:szCs w:val="28"/>
        </w:rPr>
        <w:t>.</w:t>
      </w:r>
      <w:r w:rsidR="00CE2BFC" w:rsidRPr="00535BEC">
        <w:rPr>
          <w:rFonts w:ascii="Times New Roman" w:hAnsi="Times New Roman" w:cs="Times New Roman"/>
          <w:sz w:val="28"/>
          <w:szCs w:val="28"/>
        </w:rPr>
        <w:t xml:space="preserve"> </w:t>
      </w:r>
      <w:r w:rsidR="00CE2BFC" w:rsidRPr="00535BEC">
        <w:rPr>
          <w:rFonts w:ascii="Times New Roman" w:hAnsi="Times New Roman" w:cs="Times New Roman"/>
          <w:bCs/>
          <w:iCs/>
          <w:sz w:val="28"/>
          <w:szCs w:val="28"/>
        </w:rPr>
        <w:t xml:space="preserve">Результаты мониторинга ежеквартально направляются в </w:t>
      </w:r>
      <w:r w:rsidR="00CE2BFC" w:rsidRPr="00535BEC">
        <w:rPr>
          <w:rFonts w:ascii="Times New Roman" w:hAnsi="Times New Roman" w:cs="Times New Roman"/>
          <w:sz w:val="28"/>
          <w:szCs w:val="28"/>
        </w:rPr>
        <w:t>министерство экономики Краснодарского края.</w:t>
      </w:r>
    </w:p>
    <w:p w:rsidR="00535BEC" w:rsidRDefault="00535BEC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30E" w:rsidRPr="00881425" w:rsidRDefault="0017030E" w:rsidP="000D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поступления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F94629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641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243253,4</w:t>
      </w:r>
      <w:r w:rsidR="00164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20,6% годовых плановых назначений.</w:t>
      </w:r>
      <w:r w:rsidR="00164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аналогичный период прошлого года безвозмездные поступления составили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227891,6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руб.,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поступлений составил 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15361,8 тыс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106,7%.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30E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общей суммы безвозмездных поступлений дотации на выравнивание бюджетной обеспеченности составили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34019,2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35,4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назначений.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243A8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70357,1 тыс.</w:t>
      </w:r>
      <w:r w:rsidR="000D08B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69,9</w:t>
      </w:r>
      <w:r w:rsidR="000D08B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36337,9 тыс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руб.).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30E" w:rsidRPr="006F20AF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поступили в сумме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5654,5 или 30,4% годовых назначений.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годовых назначений. За </w:t>
      </w:r>
      <w:r w:rsidR="0053694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34869,7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назначений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29215,2 тыс. руб.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7030E" w:rsidRPr="00881425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поступили в сумме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203579,7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19,1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назначений. </w:t>
      </w:r>
      <w:r w:rsidR="00A72438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A72438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72438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122664,8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A7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20,8</w:t>
      </w:r>
      <w:r w:rsidR="00A72438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плановых назначений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составил 80914,9 тыс. руб.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7030E" w:rsidRPr="00881425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возврата остатков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имеющих целевое назначение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прошлых лет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207,2 тыс. руб. в том числе </w:t>
      </w:r>
      <w:r w:rsidR="009C14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бюджетными учреждениями остатков субсидий прошлых лет – 207,2 тыс. руб.</w:t>
      </w:r>
    </w:p>
    <w:p w:rsidR="0017030E" w:rsidRDefault="009C14B4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месте с тем, в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отчетном периоде из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возвращены остатки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федеральный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краевой 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22471,1 тыс. руб. Данный показатель ниже уровня аналогичного периода 2013 года на 7330,1 тыс. руб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30E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объем безвозмездных поступлений за </w:t>
      </w:r>
      <w:r w:rsidR="005D466B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8A20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5D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D466B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9C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220989,5 или 19,1% 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годовых назначений. За аналогичный период прошлого года безвозмездные поступления составили </w:t>
      </w:r>
      <w:r w:rsidR="009C14B4">
        <w:rPr>
          <w:rFonts w:ascii="Times New Roman" w:eastAsia="Times New Roman" w:hAnsi="Times New Roman" w:cs="Times New Roman"/>
          <w:sz w:val="28"/>
          <w:szCs w:val="28"/>
          <w:lang w:eastAsia="ru-RU"/>
        </w:rPr>
        <w:t>198095,1</w:t>
      </w:r>
      <w:r w:rsidR="009C14B4"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776814" w:rsidRDefault="00776814" w:rsidP="008F6F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F44" w:rsidRDefault="00B13F44" w:rsidP="008F6F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доходов в районном бюджет за 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сравнении с аналогичным периодом 2011 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 диаграмм</w:t>
      </w:r>
      <w:r w:rsidR="00535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0353F" w:rsidRDefault="0040353F" w:rsidP="000F3E7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доходов районного бюджета</w:t>
      </w:r>
    </w:p>
    <w:p w:rsidR="00B13F44" w:rsidRPr="000F3E7A" w:rsidRDefault="00B13F44" w:rsidP="000F3E7A">
      <w:pPr>
        <w:pStyle w:val="a7"/>
        <w:keepNext/>
        <w:spacing w:after="0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3E7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Рисунок </w:t>
      </w:r>
      <w:r w:rsidR="0064378B" w:rsidRPr="000F3E7A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</w:p>
    <w:p w:rsidR="000F3E7A" w:rsidRPr="000F3E7A" w:rsidRDefault="000F3E7A" w:rsidP="000F3E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3E7A">
        <w:rPr>
          <w:rFonts w:ascii="Times New Roman" w:hAnsi="Times New Roman" w:cs="Times New Roman"/>
          <w:sz w:val="24"/>
          <w:szCs w:val="24"/>
        </w:rPr>
        <w:t>1 кв</w:t>
      </w:r>
      <w:r>
        <w:rPr>
          <w:rFonts w:ascii="Times New Roman" w:hAnsi="Times New Roman" w:cs="Times New Roman"/>
          <w:sz w:val="24"/>
          <w:szCs w:val="24"/>
        </w:rPr>
        <w:t>артал</w:t>
      </w:r>
      <w:r w:rsidRPr="000F3E7A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447670" w:rsidRDefault="00447670" w:rsidP="000F3E7A">
      <w:pPr>
        <w:spacing w:after="0" w:line="240" w:lineRule="auto"/>
        <w:jc w:val="center"/>
      </w:pPr>
      <w:r w:rsidRPr="006049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46D7FE" wp14:editId="67D928DA">
            <wp:extent cx="5467350" cy="18764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47670" w:rsidRPr="000F3E7A" w:rsidRDefault="000F3E7A" w:rsidP="000F3E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F3E7A">
        <w:rPr>
          <w:rFonts w:ascii="Times New Roman" w:hAnsi="Times New Roman" w:cs="Times New Roman"/>
          <w:sz w:val="24"/>
          <w:szCs w:val="24"/>
        </w:rPr>
        <w:t>1 кв. 2013 г</w:t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  <w:t>1 кв. 2012 г.</w:t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>1 кв.2011 г.</w:t>
      </w:r>
    </w:p>
    <w:tbl>
      <w:tblPr>
        <w:tblStyle w:val="a6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568"/>
        <w:gridCol w:w="3151"/>
        <w:gridCol w:w="3151"/>
      </w:tblGrid>
      <w:tr w:rsidR="0040353F" w:rsidTr="00C62B30">
        <w:trPr>
          <w:trHeight w:val="3056"/>
        </w:trPr>
        <w:tc>
          <w:tcPr>
            <w:tcW w:w="3015" w:type="dxa"/>
          </w:tcPr>
          <w:p w:rsidR="0040353F" w:rsidRDefault="0040353F" w:rsidP="000F3E7A">
            <w:r w:rsidRPr="006049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E31F3A" wp14:editId="3131DF98">
                  <wp:extent cx="1752600" cy="1809750"/>
                  <wp:effectExtent l="0" t="0" r="0" b="0"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tc>
          <w:tcPr>
            <w:tcW w:w="568" w:type="dxa"/>
          </w:tcPr>
          <w:p w:rsidR="0040353F" w:rsidRDefault="0040353F" w:rsidP="000F3E7A"/>
        </w:tc>
        <w:tc>
          <w:tcPr>
            <w:tcW w:w="3151" w:type="dxa"/>
          </w:tcPr>
          <w:p w:rsidR="0040353F" w:rsidRDefault="0040353F" w:rsidP="000F3E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5B96DE" wp14:editId="11B7BBE3">
                  <wp:extent cx="1752600" cy="1857375"/>
                  <wp:effectExtent l="0" t="0" r="0" b="0"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51" w:type="dxa"/>
          </w:tcPr>
          <w:p w:rsidR="0040353F" w:rsidRDefault="0040353F" w:rsidP="000F3E7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AFA2E5" wp14:editId="7D090434">
                  <wp:extent cx="1762125" cy="1857375"/>
                  <wp:effectExtent l="0" t="0" r="0" b="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447670" w:rsidRDefault="00447670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ED8" w:rsidRPr="00881425" w:rsidRDefault="00F81ED8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</w:t>
      </w:r>
    </w:p>
    <w:p w:rsidR="006977A7" w:rsidRDefault="006977A7" w:rsidP="000717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68" w:rsidRDefault="00376E68" w:rsidP="00376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бюджета по расходам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составило 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338161,8 тыс. руб. или 19% плановых назначений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>1780409,7 тыс.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руб.). </w:t>
      </w:r>
    </w:p>
    <w:p w:rsidR="00454757" w:rsidRDefault="00454757" w:rsidP="00454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 расходам за отчётный период </w:t>
      </w:r>
      <w:r w:rsidR="0093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низкое исполнение </w:t>
      </w:r>
      <w:r w:rsidR="0093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93013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 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-17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уточнённых показателей сводной бюджетной росписи) по разделам:</w:t>
      </w:r>
    </w:p>
    <w:p w:rsidR="00930139" w:rsidRDefault="00930139" w:rsidP="0093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- 0200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оборона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- 0%</w:t>
      </w:r>
      <w:r w:rsidR="0062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(утверждено- 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>115,0 тыс. руб.)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0C85" w:rsidRDefault="004C0C85" w:rsidP="0093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- 0300 «Национальная безопасность и правоохранительная деятельность» - 16%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66B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66B9" w:rsidRP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– 14239,1 тыс. руб., кассовый расход – 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>2281,9 тыс</w:t>
      </w:r>
      <w:r w:rsidR="008366B9" w:rsidRP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</w:t>
      </w:r>
      <w:r w:rsidR="008366B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2F48" w:rsidRDefault="00454757" w:rsidP="0045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- 0</w:t>
      </w:r>
      <w:r w:rsidR="006A2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00 «</w:t>
      </w:r>
      <w:r w:rsidR="006A2F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экономика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>12,4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 – 24964,7 тыс. руб., кассовый расход – 3089,4 тыс. руб.)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0C85" w:rsidRDefault="004C0C85" w:rsidP="0045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- 0500 «Жилищно-коммунальное хозяйство» - 3%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 – 61636,4 тыс. руб., кассовый расход – 1819,8 тыс. руб.)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57E" w:rsidRDefault="00946AAE" w:rsidP="00660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- 1300 «Обслуживание государственного и муниципального долга» - 10,5%</w:t>
      </w:r>
      <w:r w:rsidR="0066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 – </w:t>
      </w:r>
      <w:r w:rsidR="003278F3">
        <w:rPr>
          <w:rFonts w:ascii="Times New Roman" w:eastAsia="Times New Roman" w:hAnsi="Times New Roman" w:cs="Times New Roman"/>
          <w:sz w:val="28"/>
          <w:szCs w:val="28"/>
          <w:lang w:eastAsia="ru-RU"/>
        </w:rPr>
        <w:t>23000</w:t>
      </w:r>
      <w:r w:rsidR="0066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кассовый расход – </w:t>
      </w:r>
      <w:r w:rsidR="003278F3">
        <w:rPr>
          <w:rFonts w:ascii="Times New Roman" w:eastAsia="Times New Roman" w:hAnsi="Times New Roman" w:cs="Times New Roman"/>
          <w:sz w:val="28"/>
          <w:szCs w:val="28"/>
          <w:lang w:eastAsia="ru-RU"/>
        </w:rPr>
        <w:t>2407,8</w:t>
      </w:r>
      <w:r w:rsidR="0066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руб.);</w:t>
      </w:r>
    </w:p>
    <w:p w:rsidR="00AE52BC" w:rsidRDefault="00AE52BC" w:rsidP="00B86A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1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изкое исполнение расходов по разделам, подразделам бюджетной классификации и направлениям расходов районного бюджета </w:t>
      </w:r>
      <w:r w:rsidRPr="008A20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 с низким уровнем поступления доходов в районный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951F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отсутствием документов, подтверждающих право расходования средств</w:t>
      </w:r>
      <w:r w:rsidR="006C73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51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длительностью проведения конкурсных процедур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запланированных сроках исполнения </w:t>
      </w:r>
      <w:r w:rsidR="006C73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2-4 квартал 2014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6057E" w:rsidRDefault="0066057E" w:rsidP="00B93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9DE" w:rsidRDefault="00AE52BC" w:rsidP="00AE5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D1D64">
        <w:rPr>
          <w:rFonts w:ascii="Times New Roman" w:hAnsi="Times New Roman" w:cs="Times New Roman"/>
          <w:sz w:val="28"/>
        </w:rPr>
        <w:t xml:space="preserve">Анализ исполнения расходов в разрезе распределения бюджетных ассигнований по разделам классификации расходов </w:t>
      </w:r>
      <w:r>
        <w:rPr>
          <w:rFonts w:ascii="Times New Roman" w:hAnsi="Times New Roman" w:cs="Times New Roman"/>
          <w:sz w:val="28"/>
        </w:rPr>
        <w:t xml:space="preserve">районного </w:t>
      </w:r>
      <w:r w:rsidRPr="00AD1D64">
        <w:rPr>
          <w:rFonts w:ascii="Times New Roman" w:hAnsi="Times New Roman" w:cs="Times New Roman"/>
          <w:sz w:val="28"/>
        </w:rPr>
        <w:t xml:space="preserve">бюджета на </w:t>
      </w:r>
      <w:r>
        <w:rPr>
          <w:rFonts w:ascii="Times New Roman" w:hAnsi="Times New Roman" w:cs="Times New Roman"/>
          <w:sz w:val="28"/>
        </w:rPr>
        <w:t>1 апреля 2014</w:t>
      </w:r>
      <w:r w:rsidRPr="00AD1D64">
        <w:rPr>
          <w:rFonts w:ascii="Times New Roman" w:hAnsi="Times New Roman" w:cs="Times New Roman"/>
          <w:sz w:val="28"/>
        </w:rPr>
        <w:t xml:space="preserve"> года показывает, что наибольший удельный вес в структуре расходов занимают расходы</w:t>
      </w:r>
      <w:r w:rsidRPr="00AD1D64">
        <w:rPr>
          <w:rFonts w:ascii="Times New Roman" w:hAnsi="Times New Roman" w:cs="Times New Roman"/>
          <w:color w:val="0000FF"/>
          <w:sz w:val="28"/>
        </w:rPr>
        <w:t xml:space="preserve"> </w:t>
      </w:r>
      <w:r w:rsidRPr="00AD1D64">
        <w:rPr>
          <w:rFonts w:ascii="Times New Roman" w:hAnsi="Times New Roman" w:cs="Times New Roman"/>
          <w:sz w:val="28"/>
        </w:rPr>
        <w:t xml:space="preserve">на образование </w:t>
      </w:r>
      <w:r w:rsidR="004D39DE">
        <w:rPr>
          <w:rFonts w:ascii="Times New Roman" w:hAnsi="Times New Roman" w:cs="Times New Roman"/>
          <w:sz w:val="28"/>
        </w:rPr>
        <w:t>65,4</w:t>
      </w:r>
      <w:r w:rsidRPr="00AD1D64">
        <w:rPr>
          <w:rFonts w:ascii="Times New Roman" w:hAnsi="Times New Roman" w:cs="Times New Roman"/>
          <w:sz w:val="28"/>
        </w:rPr>
        <w:t xml:space="preserve">%, </w:t>
      </w:r>
      <w:r w:rsidR="004D39DE" w:rsidRPr="00AD1D64">
        <w:rPr>
          <w:rFonts w:ascii="Times New Roman" w:hAnsi="Times New Roman" w:cs="Times New Roman"/>
          <w:sz w:val="28"/>
        </w:rPr>
        <w:t xml:space="preserve">общегосударственные вопросы </w:t>
      </w:r>
      <w:r w:rsidR="004D39DE">
        <w:rPr>
          <w:rFonts w:ascii="Times New Roman" w:hAnsi="Times New Roman" w:cs="Times New Roman"/>
          <w:sz w:val="28"/>
        </w:rPr>
        <w:t>–</w:t>
      </w:r>
      <w:r w:rsidR="004D39DE" w:rsidRPr="00AD1D64">
        <w:rPr>
          <w:rFonts w:ascii="Times New Roman" w:hAnsi="Times New Roman" w:cs="Times New Roman"/>
          <w:sz w:val="28"/>
        </w:rPr>
        <w:t xml:space="preserve"> </w:t>
      </w:r>
      <w:r w:rsidR="004D39DE">
        <w:rPr>
          <w:rFonts w:ascii="Times New Roman" w:hAnsi="Times New Roman" w:cs="Times New Roman"/>
          <w:sz w:val="28"/>
        </w:rPr>
        <w:t>10,1</w:t>
      </w:r>
      <w:r w:rsidR="004D39DE" w:rsidRPr="00AD1D64">
        <w:rPr>
          <w:rFonts w:ascii="Times New Roman" w:hAnsi="Times New Roman" w:cs="Times New Roman"/>
          <w:sz w:val="28"/>
        </w:rPr>
        <w:t>%</w:t>
      </w:r>
      <w:r w:rsidR="004D39D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здравоохранение – </w:t>
      </w:r>
      <w:r w:rsidR="004D39DE">
        <w:rPr>
          <w:rFonts w:ascii="Times New Roman" w:hAnsi="Times New Roman" w:cs="Times New Roman"/>
          <w:sz w:val="28"/>
        </w:rPr>
        <w:t>9,4</w:t>
      </w:r>
      <w:r>
        <w:rPr>
          <w:rFonts w:ascii="Times New Roman" w:hAnsi="Times New Roman" w:cs="Times New Roman"/>
          <w:sz w:val="28"/>
        </w:rPr>
        <w:t xml:space="preserve">%, </w:t>
      </w:r>
      <w:r w:rsidR="004D39DE" w:rsidRPr="00AD1D64">
        <w:rPr>
          <w:rFonts w:ascii="Times New Roman" w:hAnsi="Times New Roman" w:cs="Times New Roman"/>
          <w:sz w:val="28"/>
        </w:rPr>
        <w:t>социальн</w:t>
      </w:r>
      <w:r w:rsidR="004D39DE">
        <w:rPr>
          <w:rFonts w:ascii="Times New Roman" w:hAnsi="Times New Roman" w:cs="Times New Roman"/>
          <w:sz w:val="28"/>
        </w:rPr>
        <w:t>ую политику</w:t>
      </w:r>
      <w:r w:rsidR="004D39DE" w:rsidRPr="00AD1D64">
        <w:rPr>
          <w:rFonts w:ascii="Times New Roman" w:hAnsi="Times New Roman" w:cs="Times New Roman"/>
          <w:sz w:val="28"/>
        </w:rPr>
        <w:t xml:space="preserve"> – </w:t>
      </w:r>
      <w:r w:rsidR="004D39DE">
        <w:rPr>
          <w:rFonts w:ascii="Times New Roman" w:hAnsi="Times New Roman" w:cs="Times New Roman"/>
          <w:sz w:val="28"/>
        </w:rPr>
        <w:t>4,6</w:t>
      </w:r>
      <w:r w:rsidR="004D39DE" w:rsidRPr="00AD1D64">
        <w:rPr>
          <w:rFonts w:ascii="Times New Roman" w:hAnsi="Times New Roman" w:cs="Times New Roman"/>
          <w:sz w:val="28"/>
        </w:rPr>
        <w:t>%,</w:t>
      </w:r>
      <w:r w:rsidR="004D39DE">
        <w:rPr>
          <w:rFonts w:ascii="Times New Roman" w:hAnsi="Times New Roman" w:cs="Times New Roman"/>
          <w:sz w:val="28"/>
        </w:rPr>
        <w:t xml:space="preserve"> </w:t>
      </w:r>
      <w:r w:rsidRPr="00AD1D64">
        <w:rPr>
          <w:rFonts w:ascii="Times New Roman" w:hAnsi="Times New Roman" w:cs="Times New Roman"/>
          <w:sz w:val="28"/>
        </w:rPr>
        <w:t>физическ</w:t>
      </w:r>
      <w:r w:rsidR="004D39DE">
        <w:rPr>
          <w:rFonts w:ascii="Times New Roman" w:hAnsi="Times New Roman" w:cs="Times New Roman"/>
          <w:sz w:val="28"/>
        </w:rPr>
        <w:t>ую</w:t>
      </w:r>
      <w:r w:rsidRPr="00AD1D64">
        <w:rPr>
          <w:rFonts w:ascii="Times New Roman" w:hAnsi="Times New Roman" w:cs="Times New Roman"/>
          <w:sz w:val="28"/>
        </w:rPr>
        <w:t xml:space="preserve"> культур</w:t>
      </w:r>
      <w:r w:rsidR="004D39DE">
        <w:rPr>
          <w:rFonts w:ascii="Times New Roman" w:hAnsi="Times New Roman" w:cs="Times New Roman"/>
          <w:sz w:val="28"/>
        </w:rPr>
        <w:t>у</w:t>
      </w:r>
      <w:r w:rsidRPr="00AD1D64">
        <w:rPr>
          <w:rFonts w:ascii="Times New Roman" w:hAnsi="Times New Roman" w:cs="Times New Roman"/>
          <w:sz w:val="28"/>
        </w:rPr>
        <w:t xml:space="preserve"> и спорт – </w:t>
      </w:r>
      <w:r w:rsidR="004D39DE">
        <w:rPr>
          <w:rFonts w:ascii="Times New Roman" w:hAnsi="Times New Roman" w:cs="Times New Roman"/>
          <w:sz w:val="28"/>
        </w:rPr>
        <w:t>2,8</w:t>
      </w:r>
      <w:r w:rsidRPr="00AD1D64">
        <w:rPr>
          <w:rFonts w:ascii="Times New Roman" w:hAnsi="Times New Roman" w:cs="Times New Roman"/>
          <w:sz w:val="28"/>
        </w:rPr>
        <w:t>%</w:t>
      </w:r>
      <w:r>
        <w:rPr>
          <w:rFonts w:ascii="Times New Roman" w:hAnsi="Times New Roman" w:cs="Times New Roman"/>
          <w:sz w:val="28"/>
        </w:rPr>
        <w:t xml:space="preserve">, </w:t>
      </w:r>
      <w:r w:rsidR="004D39DE">
        <w:rPr>
          <w:rFonts w:ascii="Times New Roman" w:hAnsi="Times New Roman" w:cs="Times New Roman"/>
          <w:sz w:val="28"/>
        </w:rPr>
        <w:t>культуру</w:t>
      </w:r>
      <w:r>
        <w:rPr>
          <w:rFonts w:ascii="Times New Roman" w:hAnsi="Times New Roman" w:cs="Times New Roman"/>
          <w:sz w:val="28"/>
        </w:rPr>
        <w:t xml:space="preserve"> и кинематографию – 2,8%,</w:t>
      </w:r>
      <w:r w:rsidRPr="00AD1D64">
        <w:rPr>
          <w:rFonts w:ascii="Times New Roman" w:hAnsi="Times New Roman" w:cs="Times New Roman"/>
          <w:sz w:val="28"/>
        </w:rPr>
        <w:t xml:space="preserve"> на обслуживание государственного и муниципального долга – </w:t>
      </w:r>
      <w:r w:rsidR="004D39DE">
        <w:rPr>
          <w:rFonts w:ascii="Times New Roman" w:hAnsi="Times New Roman" w:cs="Times New Roman"/>
          <w:sz w:val="28"/>
        </w:rPr>
        <w:t>2,2</w:t>
      </w:r>
      <w:r w:rsidRPr="00AD1D64">
        <w:rPr>
          <w:rFonts w:ascii="Times New Roman" w:hAnsi="Times New Roman" w:cs="Times New Roman"/>
          <w:sz w:val="28"/>
        </w:rPr>
        <w:t>%</w:t>
      </w:r>
      <w:r w:rsidR="004D39DE">
        <w:rPr>
          <w:rFonts w:ascii="Times New Roman" w:hAnsi="Times New Roman" w:cs="Times New Roman"/>
          <w:sz w:val="28"/>
        </w:rPr>
        <w:t>.</w:t>
      </w:r>
    </w:p>
    <w:p w:rsidR="00AE52BC" w:rsidRPr="00AD1D64" w:rsidRDefault="004D39DE" w:rsidP="00AE5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Менее 1% каждый в структуре расходов районного бюджета составили расходы на </w:t>
      </w:r>
      <w:r w:rsidR="00AE52BC" w:rsidRPr="00AD1D64">
        <w:rPr>
          <w:rFonts w:ascii="Times New Roman" w:hAnsi="Times New Roman" w:cs="Times New Roman"/>
          <w:sz w:val="28"/>
        </w:rPr>
        <w:t>жилищно-коммунальные</w:t>
      </w:r>
      <w:r w:rsidR="00AE52BC" w:rsidRPr="00D97180">
        <w:rPr>
          <w:sz w:val="28"/>
        </w:rPr>
        <w:t xml:space="preserve"> </w:t>
      </w:r>
      <w:r w:rsidR="00AE52BC" w:rsidRPr="00AD1D64">
        <w:rPr>
          <w:rFonts w:ascii="Times New Roman" w:hAnsi="Times New Roman" w:cs="Times New Roman"/>
          <w:sz w:val="28"/>
        </w:rPr>
        <w:t>расходы</w:t>
      </w:r>
      <w:r>
        <w:rPr>
          <w:rFonts w:ascii="Times New Roman" w:hAnsi="Times New Roman" w:cs="Times New Roman"/>
          <w:sz w:val="28"/>
        </w:rPr>
        <w:t xml:space="preserve">, </w:t>
      </w:r>
      <w:r w:rsidR="00AE52BC" w:rsidRPr="00AD1D64">
        <w:rPr>
          <w:rFonts w:ascii="Times New Roman" w:hAnsi="Times New Roman" w:cs="Times New Roman"/>
          <w:sz w:val="28"/>
        </w:rPr>
        <w:t xml:space="preserve"> национальную экономику национальную безопасность и правоохранительную деятельность</w:t>
      </w:r>
      <w:r>
        <w:rPr>
          <w:rFonts w:ascii="Times New Roman" w:hAnsi="Times New Roman" w:cs="Times New Roman"/>
          <w:sz w:val="28"/>
        </w:rPr>
        <w:t xml:space="preserve">. </w:t>
      </w:r>
    </w:p>
    <w:p w:rsidR="00132594" w:rsidRDefault="00132594" w:rsidP="001325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88E" w:rsidRPr="00951FA1" w:rsidRDefault="00132594" w:rsidP="001325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расходов районного бюджета 1 квартал 2014 г</w:t>
      </w:r>
    </w:p>
    <w:p w:rsidR="00314000" w:rsidRPr="006C49DE" w:rsidRDefault="00132594" w:rsidP="001325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314000" w:rsidRPr="006C4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6C49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132594" w:rsidTr="00132594">
        <w:tc>
          <w:tcPr>
            <w:tcW w:w="9066" w:type="dxa"/>
          </w:tcPr>
          <w:p w:rsidR="00132594" w:rsidRDefault="00132594" w:rsidP="00454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7574EF" wp14:editId="1513D722">
                  <wp:extent cx="5600700" cy="3190875"/>
                  <wp:effectExtent l="0" t="0" r="19050" b="9525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4D39DE" w:rsidRDefault="004D39DE" w:rsidP="004D39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Данные об исполнении </w:t>
      </w:r>
      <w:r w:rsidR="00132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бюджета по 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</w:t>
      </w:r>
      <w:r w:rsidR="00132594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325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таблице:</w:t>
      </w:r>
    </w:p>
    <w:p w:rsidR="00211835" w:rsidRPr="00AA3DB4" w:rsidRDefault="00132594" w:rsidP="0021183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pPr w:leftFromText="180" w:rightFromText="180" w:vertAnchor="text" w:horzAnchor="margin" w:tblpXSpec="center" w:tblpY="185"/>
        <w:tblW w:w="460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708"/>
        <w:gridCol w:w="1133"/>
        <w:gridCol w:w="1135"/>
        <w:gridCol w:w="709"/>
        <w:gridCol w:w="852"/>
      </w:tblGrid>
      <w:tr w:rsidR="00181A94" w:rsidRPr="00DB6826" w:rsidTr="00DD46FB">
        <w:trPr>
          <w:tblCellSpacing w:w="0" w:type="dxa"/>
        </w:trPr>
        <w:tc>
          <w:tcPr>
            <w:tcW w:w="31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1A94" w:rsidRDefault="00181A94" w:rsidP="00181A94">
            <w:pPr>
              <w:tabs>
                <w:tab w:val="left" w:pos="4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181A94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1A94" w:rsidRPr="007F26A0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lang w:eastAsia="ru-RU"/>
              </w:rPr>
              <w:t xml:space="preserve">Разделы функциональной классификации расходов бюджета 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2013 год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E1B68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lang w:eastAsia="ru-RU"/>
              </w:rPr>
              <w:t>Исполнено, %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A94" w:rsidRPr="007F26A0" w:rsidRDefault="00181A94" w:rsidP="00B0562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Исполнено на   01.04.2013 г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Исполнение, в %</w:t>
            </w:r>
          </w:p>
        </w:tc>
        <w:tc>
          <w:tcPr>
            <w:tcW w:w="11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Уточненный 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 на 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2014 год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1 кв 2014 г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уточн.  плану 2014 г</w:t>
            </w:r>
          </w:p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(гр.6/гр.5)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к исполнению за 1 кв 2013 (%)</w:t>
            </w:r>
          </w:p>
          <w:p w:rsidR="00181A94" w:rsidRPr="00181A94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A7152B" w:rsidRDefault="00181A94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1E1B68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24038,1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157226,1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31265,9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D46FB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1E1B68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1787,3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-94,2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2956,3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14239,1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22081,9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D46FB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-10,8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4121,8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24964,7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3089,4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-1,7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4468,7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607AF0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61636,4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D46FB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EC2D80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-24,2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232782,8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1134646,3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220997,9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-5,7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кинематография,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9463,9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46297,0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9059,6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27352,6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607AF0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174436,6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85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31719,2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683E57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-2,6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12652,2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70583,9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15699,4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683E57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+3,2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12618,2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48164,6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9318,4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-9,1</w:t>
            </w:r>
          </w:p>
        </w:tc>
      </w:tr>
      <w:tr w:rsidR="00181A94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DB6826" w:rsidRDefault="00181A94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2407,8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4B1CA2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23000,0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2407,8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C94B7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181A94" w:rsidRPr="00683E57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-1,0</w:t>
            </w:r>
          </w:p>
        </w:tc>
      </w:tr>
      <w:tr w:rsidR="00DD46FB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D46FB" w:rsidRPr="00DB6826" w:rsidRDefault="00DD46FB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5214,4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25100,0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7502,6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B6826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+9,7</w:t>
            </w:r>
          </w:p>
        </w:tc>
      </w:tr>
      <w:tr w:rsidR="00DD46FB" w:rsidRPr="00DB6826" w:rsidTr="00DD46FB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D46FB" w:rsidRPr="00DB6826" w:rsidRDefault="00DD46FB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D46FB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341196,2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D46FB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D46FB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1780409,7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DD46FB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338161,8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D46FB" w:rsidRPr="004B1CA2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D46FB" w:rsidRPr="004B1CA2" w:rsidRDefault="00DD46FB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-4,8</w:t>
            </w:r>
          </w:p>
        </w:tc>
      </w:tr>
    </w:tbl>
    <w:p w:rsidR="009222D1" w:rsidRDefault="00DB6826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DB6826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   </w:t>
      </w:r>
    </w:p>
    <w:p w:rsidR="009222D1" w:rsidRDefault="009222D1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</w:p>
    <w:p w:rsidR="00B7052A" w:rsidRPr="00881425" w:rsidRDefault="00B7052A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Резервны</w:t>
      </w:r>
      <w:r w:rsidR="00211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фонды</w:t>
      </w:r>
    </w:p>
    <w:p w:rsidR="00B7052A" w:rsidRPr="00881425" w:rsidRDefault="00B7052A" w:rsidP="00DD46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данным представленного отчета об использовании ассигнований резервных фондов за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утвержденные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назначения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14207,1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Расход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резервного фонда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Ейский район в текущем периоде не осуществлял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сь.</w:t>
      </w:r>
    </w:p>
    <w:p w:rsidR="00181A94" w:rsidRDefault="00181A94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52A" w:rsidRPr="00881425" w:rsidRDefault="00B7052A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 финансирования дефицита бюджета</w:t>
      </w:r>
    </w:p>
    <w:p w:rsidR="00B7052A" w:rsidRDefault="00A31DC3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бюджет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220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фицитом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9222,3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утвержденном 18048,2 тыс. руб.</w:t>
      </w:r>
    </w:p>
    <w:p w:rsidR="0032379E" w:rsidRDefault="00422030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82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="00A3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201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05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BE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возвращён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 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Камышеватск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сельским поселением</w:t>
      </w:r>
      <w:r w:rsidR="0002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1000,0 тыс. руб.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3210" w:rsidRPr="00881425" w:rsidRDefault="00AB3210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Обязательства по муниципальным ценным бумагам и муниципальным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Ейский район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 отсутствуют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F93" w:rsidRDefault="00F05CA5" w:rsidP="00F05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27E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адолженность по кредитам, привлеченным в кредитных организациях 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"Сбербанк России"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онтракт №0118300018112000118-0133478-03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="00AB3210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</w:t>
      </w:r>
      <w:r w:rsid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лженность по бюджетным кредитам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027E3C">
        <w:rPr>
          <w:rFonts w:ascii="Times New Roman" w:eastAsia="Times New Roman" w:hAnsi="Times New Roman" w:cs="Times New Roman"/>
          <w:sz w:val="28"/>
          <w:szCs w:val="28"/>
          <w:lang w:eastAsia="ru-RU"/>
        </w:rPr>
        <w:t>177,9</w:t>
      </w:r>
      <w:r w:rsidR="00AB3210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2F7231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6826" w:rsidRPr="00DE3C84" w:rsidRDefault="002F7231" w:rsidP="00F05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40F93" w:rsidRDefault="00B40F93" w:rsidP="00B40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контрольно-счетной палаты</w:t>
      </w:r>
    </w:p>
    <w:p w:rsidR="00836C2C" w:rsidRPr="00B40F93" w:rsidRDefault="00B40F93" w:rsidP="009222D1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Ейский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2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С.Ю.Чаленко</w:t>
      </w:r>
    </w:p>
    <w:sectPr w:rsidR="00836C2C" w:rsidRPr="00B40F93" w:rsidSect="00C62B30">
      <w:headerReference w:type="default" r:id="rId16"/>
      <w:pgSz w:w="11906" w:h="16838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A90" w:rsidRDefault="001D5A90" w:rsidP="008F6F6B">
      <w:pPr>
        <w:spacing w:after="0" w:line="240" w:lineRule="auto"/>
      </w:pPr>
      <w:r>
        <w:separator/>
      </w:r>
    </w:p>
  </w:endnote>
  <w:endnote w:type="continuationSeparator" w:id="0">
    <w:p w:rsidR="001D5A90" w:rsidRDefault="001D5A90" w:rsidP="008F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A90" w:rsidRDefault="001D5A90" w:rsidP="008F6F6B">
      <w:pPr>
        <w:spacing w:after="0" w:line="240" w:lineRule="auto"/>
      </w:pPr>
      <w:r>
        <w:separator/>
      </w:r>
    </w:p>
  </w:footnote>
  <w:footnote w:type="continuationSeparator" w:id="0">
    <w:p w:rsidR="001D5A90" w:rsidRDefault="001D5A90" w:rsidP="008F6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484016"/>
      <w:docPartObj>
        <w:docPartGallery w:val="Page Numbers (Top of Page)"/>
        <w:docPartUnique/>
      </w:docPartObj>
    </w:sdtPr>
    <w:sdtEndPr/>
    <w:sdtContent>
      <w:p w:rsidR="0055734A" w:rsidRDefault="0055734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5F2">
          <w:rPr>
            <w:noProof/>
          </w:rPr>
          <w:t>7</w:t>
        </w:r>
        <w:r>
          <w:fldChar w:fldCharType="end"/>
        </w:r>
      </w:p>
    </w:sdtContent>
  </w:sdt>
  <w:p w:rsidR="0055734A" w:rsidRDefault="0055734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8AF"/>
    <w:multiLevelType w:val="multilevel"/>
    <w:tmpl w:val="AA1EB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53615"/>
    <w:multiLevelType w:val="multilevel"/>
    <w:tmpl w:val="FBC6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6300B7"/>
    <w:multiLevelType w:val="multilevel"/>
    <w:tmpl w:val="4F36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EF3316"/>
    <w:multiLevelType w:val="multilevel"/>
    <w:tmpl w:val="0DFA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5A565D"/>
    <w:multiLevelType w:val="multilevel"/>
    <w:tmpl w:val="0FB6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92161"/>
    <w:multiLevelType w:val="multilevel"/>
    <w:tmpl w:val="9C1E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1C1AC2"/>
    <w:multiLevelType w:val="multilevel"/>
    <w:tmpl w:val="8A6E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E7A15"/>
    <w:multiLevelType w:val="multilevel"/>
    <w:tmpl w:val="74D2051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8">
    <w:nsid w:val="4C582320"/>
    <w:multiLevelType w:val="hybridMultilevel"/>
    <w:tmpl w:val="0AEC6CD8"/>
    <w:lvl w:ilvl="0" w:tplc="041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275F5"/>
    <w:multiLevelType w:val="multilevel"/>
    <w:tmpl w:val="065E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1D153F"/>
    <w:multiLevelType w:val="multilevel"/>
    <w:tmpl w:val="75DE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18685E"/>
    <w:multiLevelType w:val="multilevel"/>
    <w:tmpl w:val="4A1E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9B429D"/>
    <w:multiLevelType w:val="multilevel"/>
    <w:tmpl w:val="8A90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E517C"/>
    <w:multiLevelType w:val="multilevel"/>
    <w:tmpl w:val="882E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DF05A8"/>
    <w:multiLevelType w:val="multilevel"/>
    <w:tmpl w:val="4B52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14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2C"/>
    <w:rsid w:val="00020ECD"/>
    <w:rsid w:val="00027E3C"/>
    <w:rsid w:val="00033E7F"/>
    <w:rsid w:val="00035BE7"/>
    <w:rsid w:val="00040F42"/>
    <w:rsid w:val="0006354F"/>
    <w:rsid w:val="00066566"/>
    <w:rsid w:val="000717A2"/>
    <w:rsid w:val="00080639"/>
    <w:rsid w:val="00087035"/>
    <w:rsid w:val="000905C3"/>
    <w:rsid w:val="000B170B"/>
    <w:rsid w:val="000B3FF7"/>
    <w:rsid w:val="000B4DCC"/>
    <w:rsid w:val="000B7AB1"/>
    <w:rsid w:val="000C59C6"/>
    <w:rsid w:val="000D0051"/>
    <w:rsid w:val="000D08B9"/>
    <w:rsid w:val="000D0A27"/>
    <w:rsid w:val="000F3E7A"/>
    <w:rsid w:val="000F4CE8"/>
    <w:rsid w:val="0010200E"/>
    <w:rsid w:val="00102EE9"/>
    <w:rsid w:val="00126A2F"/>
    <w:rsid w:val="00130286"/>
    <w:rsid w:val="00132594"/>
    <w:rsid w:val="00147327"/>
    <w:rsid w:val="001641BE"/>
    <w:rsid w:val="0017030E"/>
    <w:rsid w:val="00181A94"/>
    <w:rsid w:val="00184BE9"/>
    <w:rsid w:val="00192B79"/>
    <w:rsid w:val="001A1585"/>
    <w:rsid w:val="001A4E6C"/>
    <w:rsid w:val="001B5914"/>
    <w:rsid w:val="001D4578"/>
    <w:rsid w:val="001D579A"/>
    <w:rsid w:val="001D5A90"/>
    <w:rsid w:val="001E1B68"/>
    <w:rsid w:val="001E6195"/>
    <w:rsid w:val="001E6BB0"/>
    <w:rsid w:val="0020050C"/>
    <w:rsid w:val="002007CE"/>
    <w:rsid w:val="00201FAA"/>
    <w:rsid w:val="00202ED7"/>
    <w:rsid w:val="00211835"/>
    <w:rsid w:val="00223F55"/>
    <w:rsid w:val="00226357"/>
    <w:rsid w:val="002279DA"/>
    <w:rsid w:val="00240448"/>
    <w:rsid w:val="00257965"/>
    <w:rsid w:val="00287C03"/>
    <w:rsid w:val="002A2BD9"/>
    <w:rsid w:val="002A6708"/>
    <w:rsid w:val="002A74FB"/>
    <w:rsid w:val="002A7765"/>
    <w:rsid w:val="002D4915"/>
    <w:rsid w:val="002D7349"/>
    <w:rsid w:val="002E653D"/>
    <w:rsid w:val="002E7253"/>
    <w:rsid w:val="002E7C8C"/>
    <w:rsid w:val="002F296B"/>
    <w:rsid w:val="002F7231"/>
    <w:rsid w:val="003028D5"/>
    <w:rsid w:val="003055A7"/>
    <w:rsid w:val="00311F11"/>
    <w:rsid w:val="00314000"/>
    <w:rsid w:val="003148FF"/>
    <w:rsid w:val="003162CD"/>
    <w:rsid w:val="0032379E"/>
    <w:rsid w:val="00325B59"/>
    <w:rsid w:val="003278F3"/>
    <w:rsid w:val="00335CA5"/>
    <w:rsid w:val="00340B15"/>
    <w:rsid w:val="00341871"/>
    <w:rsid w:val="003445F2"/>
    <w:rsid w:val="00350015"/>
    <w:rsid w:val="00350A94"/>
    <w:rsid w:val="00360AAE"/>
    <w:rsid w:val="00363EAB"/>
    <w:rsid w:val="00372EBC"/>
    <w:rsid w:val="00376E68"/>
    <w:rsid w:val="00393E5C"/>
    <w:rsid w:val="003C124E"/>
    <w:rsid w:val="003C1756"/>
    <w:rsid w:val="003C2151"/>
    <w:rsid w:val="003D0BA5"/>
    <w:rsid w:val="003E7989"/>
    <w:rsid w:val="0040353F"/>
    <w:rsid w:val="00422030"/>
    <w:rsid w:val="00424D11"/>
    <w:rsid w:val="004258F8"/>
    <w:rsid w:val="004263CA"/>
    <w:rsid w:val="0043052C"/>
    <w:rsid w:val="0043134F"/>
    <w:rsid w:val="00447670"/>
    <w:rsid w:val="004477B8"/>
    <w:rsid w:val="00454757"/>
    <w:rsid w:val="00456105"/>
    <w:rsid w:val="0046375D"/>
    <w:rsid w:val="00492AF3"/>
    <w:rsid w:val="004A555E"/>
    <w:rsid w:val="004B1CA2"/>
    <w:rsid w:val="004B309C"/>
    <w:rsid w:val="004B393D"/>
    <w:rsid w:val="004B4FB1"/>
    <w:rsid w:val="004C0C85"/>
    <w:rsid w:val="004C6169"/>
    <w:rsid w:val="004C7FDD"/>
    <w:rsid w:val="004D39DE"/>
    <w:rsid w:val="004E2DC5"/>
    <w:rsid w:val="005013B2"/>
    <w:rsid w:val="0050513D"/>
    <w:rsid w:val="00505550"/>
    <w:rsid w:val="005122D8"/>
    <w:rsid w:val="005303CE"/>
    <w:rsid w:val="00530DB3"/>
    <w:rsid w:val="00535BEC"/>
    <w:rsid w:val="0053694A"/>
    <w:rsid w:val="00537807"/>
    <w:rsid w:val="00541681"/>
    <w:rsid w:val="005427FC"/>
    <w:rsid w:val="00546E22"/>
    <w:rsid w:val="005532A5"/>
    <w:rsid w:val="0055734A"/>
    <w:rsid w:val="00562C5D"/>
    <w:rsid w:val="00563136"/>
    <w:rsid w:val="00563F92"/>
    <w:rsid w:val="00573B7C"/>
    <w:rsid w:val="00592B0B"/>
    <w:rsid w:val="005B2437"/>
    <w:rsid w:val="005C7B3E"/>
    <w:rsid w:val="005D466B"/>
    <w:rsid w:val="005E5F4B"/>
    <w:rsid w:val="005F4238"/>
    <w:rsid w:val="0060183B"/>
    <w:rsid w:val="00602A09"/>
    <w:rsid w:val="00607AF0"/>
    <w:rsid w:val="00615D67"/>
    <w:rsid w:val="0062057F"/>
    <w:rsid w:val="0062404F"/>
    <w:rsid w:val="006243A8"/>
    <w:rsid w:val="006259AE"/>
    <w:rsid w:val="00625CBC"/>
    <w:rsid w:val="00626DF5"/>
    <w:rsid w:val="00627FC2"/>
    <w:rsid w:val="00632EDE"/>
    <w:rsid w:val="006371E4"/>
    <w:rsid w:val="0064378B"/>
    <w:rsid w:val="0065057A"/>
    <w:rsid w:val="00650EDC"/>
    <w:rsid w:val="0065694E"/>
    <w:rsid w:val="0066057E"/>
    <w:rsid w:val="006642C6"/>
    <w:rsid w:val="006706DD"/>
    <w:rsid w:val="00676CB1"/>
    <w:rsid w:val="0068330F"/>
    <w:rsid w:val="00683BED"/>
    <w:rsid w:val="00683E57"/>
    <w:rsid w:val="006977A7"/>
    <w:rsid w:val="006A156D"/>
    <w:rsid w:val="006A255E"/>
    <w:rsid w:val="006A2F48"/>
    <w:rsid w:val="006A3B32"/>
    <w:rsid w:val="006C49DE"/>
    <w:rsid w:val="006C738A"/>
    <w:rsid w:val="006C738D"/>
    <w:rsid w:val="006E093C"/>
    <w:rsid w:val="006F1261"/>
    <w:rsid w:val="006F20AF"/>
    <w:rsid w:val="00701B97"/>
    <w:rsid w:val="007212A3"/>
    <w:rsid w:val="00721C25"/>
    <w:rsid w:val="00725FFA"/>
    <w:rsid w:val="00730821"/>
    <w:rsid w:val="00742412"/>
    <w:rsid w:val="00753A9A"/>
    <w:rsid w:val="0076126D"/>
    <w:rsid w:val="00776814"/>
    <w:rsid w:val="0078066A"/>
    <w:rsid w:val="007A68EC"/>
    <w:rsid w:val="007C0439"/>
    <w:rsid w:val="007C2DDE"/>
    <w:rsid w:val="007D00FE"/>
    <w:rsid w:val="007D79C5"/>
    <w:rsid w:val="007E0A4E"/>
    <w:rsid w:val="007E1555"/>
    <w:rsid w:val="007E19BC"/>
    <w:rsid w:val="007E22CB"/>
    <w:rsid w:val="007F20BA"/>
    <w:rsid w:val="007F26A0"/>
    <w:rsid w:val="0080526C"/>
    <w:rsid w:val="00812881"/>
    <w:rsid w:val="00834D3A"/>
    <w:rsid w:val="008366B9"/>
    <w:rsid w:val="00836C2C"/>
    <w:rsid w:val="00842CBC"/>
    <w:rsid w:val="00862515"/>
    <w:rsid w:val="00870E16"/>
    <w:rsid w:val="00877294"/>
    <w:rsid w:val="00881BDF"/>
    <w:rsid w:val="00885270"/>
    <w:rsid w:val="008946F2"/>
    <w:rsid w:val="00897062"/>
    <w:rsid w:val="008A2060"/>
    <w:rsid w:val="008B33D5"/>
    <w:rsid w:val="008B729E"/>
    <w:rsid w:val="008C1A1B"/>
    <w:rsid w:val="008E056B"/>
    <w:rsid w:val="008F6F6B"/>
    <w:rsid w:val="009020EC"/>
    <w:rsid w:val="0090488E"/>
    <w:rsid w:val="00911E72"/>
    <w:rsid w:val="009222D1"/>
    <w:rsid w:val="00930139"/>
    <w:rsid w:val="009444F3"/>
    <w:rsid w:val="0094619F"/>
    <w:rsid w:val="00946AAE"/>
    <w:rsid w:val="00951FA1"/>
    <w:rsid w:val="009663AA"/>
    <w:rsid w:val="00982836"/>
    <w:rsid w:val="00991456"/>
    <w:rsid w:val="00994366"/>
    <w:rsid w:val="009B09EC"/>
    <w:rsid w:val="009C14B4"/>
    <w:rsid w:val="009C7471"/>
    <w:rsid w:val="00A16267"/>
    <w:rsid w:val="00A16333"/>
    <w:rsid w:val="00A3083C"/>
    <w:rsid w:val="00A31DC3"/>
    <w:rsid w:val="00A3666B"/>
    <w:rsid w:val="00A46D3B"/>
    <w:rsid w:val="00A5147E"/>
    <w:rsid w:val="00A54649"/>
    <w:rsid w:val="00A57834"/>
    <w:rsid w:val="00A64B6B"/>
    <w:rsid w:val="00A7152B"/>
    <w:rsid w:val="00A72438"/>
    <w:rsid w:val="00A75B1E"/>
    <w:rsid w:val="00A81A37"/>
    <w:rsid w:val="00A97ABB"/>
    <w:rsid w:val="00AA2873"/>
    <w:rsid w:val="00AA3DB4"/>
    <w:rsid w:val="00AB3210"/>
    <w:rsid w:val="00AB7599"/>
    <w:rsid w:val="00AC4822"/>
    <w:rsid w:val="00AD1D64"/>
    <w:rsid w:val="00AD1D96"/>
    <w:rsid w:val="00AE02E2"/>
    <w:rsid w:val="00AE1328"/>
    <w:rsid w:val="00AE52BC"/>
    <w:rsid w:val="00AF1D21"/>
    <w:rsid w:val="00AF66AD"/>
    <w:rsid w:val="00AF6DC0"/>
    <w:rsid w:val="00B01520"/>
    <w:rsid w:val="00B01830"/>
    <w:rsid w:val="00B0562D"/>
    <w:rsid w:val="00B13F44"/>
    <w:rsid w:val="00B16D38"/>
    <w:rsid w:val="00B21D75"/>
    <w:rsid w:val="00B226B6"/>
    <w:rsid w:val="00B253F5"/>
    <w:rsid w:val="00B31850"/>
    <w:rsid w:val="00B40F93"/>
    <w:rsid w:val="00B42710"/>
    <w:rsid w:val="00B529C1"/>
    <w:rsid w:val="00B52A63"/>
    <w:rsid w:val="00B7052A"/>
    <w:rsid w:val="00B8254C"/>
    <w:rsid w:val="00B86ACB"/>
    <w:rsid w:val="00B9349B"/>
    <w:rsid w:val="00BA108E"/>
    <w:rsid w:val="00BA2705"/>
    <w:rsid w:val="00BA326E"/>
    <w:rsid w:val="00BA33FF"/>
    <w:rsid w:val="00BA3577"/>
    <w:rsid w:val="00BA7218"/>
    <w:rsid w:val="00BB117C"/>
    <w:rsid w:val="00BD2370"/>
    <w:rsid w:val="00BD2F17"/>
    <w:rsid w:val="00BD3B0C"/>
    <w:rsid w:val="00BD3BB8"/>
    <w:rsid w:val="00BD684F"/>
    <w:rsid w:val="00BE075B"/>
    <w:rsid w:val="00BE4123"/>
    <w:rsid w:val="00BE5DBC"/>
    <w:rsid w:val="00BE65D1"/>
    <w:rsid w:val="00BF0149"/>
    <w:rsid w:val="00C0420C"/>
    <w:rsid w:val="00C05BBA"/>
    <w:rsid w:val="00C11696"/>
    <w:rsid w:val="00C11CAB"/>
    <w:rsid w:val="00C433E7"/>
    <w:rsid w:val="00C5559A"/>
    <w:rsid w:val="00C62B30"/>
    <w:rsid w:val="00C709F3"/>
    <w:rsid w:val="00C81115"/>
    <w:rsid w:val="00C81A2B"/>
    <w:rsid w:val="00C81E18"/>
    <w:rsid w:val="00C871FB"/>
    <w:rsid w:val="00C94856"/>
    <w:rsid w:val="00C94B78"/>
    <w:rsid w:val="00CA0ED2"/>
    <w:rsid w:val="00CA1FA6"/>
    <w:rsid w:val="00CC08B7"/>
    <w:rsid w:val="00CC119A"/>
    <w:rsid w:val="00CE2BFC"/>
    <w:rsid w:val="00CE60B0"/>
    <w:rsid w:val="00D01B2A"/>
    <w:rsid w:val="00D05DC3"/>
    <w:rsid w:val="00D22D7F"/>
    <w:rsid w:val="00D30501"/>
    <w:rsid w:val="00D30686"/>
    <w:rsid w:val="00D41722"/>
    <w:rsid w:val="00D45FF6"/>
    <w:rsid w:val="00D527DE"/>
    <w:rsid w:val="00D5677B"/>
    <w:rsid w:val="00D6079C"/>
    <w:rsid w:val="00D72E1A"/>
    <w:rsid w:val="00D743CF"/>
    <w:rsid w:val="00D85AFC"/>
    <w:rsid w:val="00D85B21"/>
    <w:rsid w:val="00DA5C1E"/>
    <w:rsid w:val="00DB6826"/>
    <w:rsid w:val="00DB7A62"/>
    <w:rsid w:val="00DC04F1"/>
    <w:rsid w:val="00DC0912"/>
    <w:rsid w:val="00DD02BC"/>
    <w:rsid w:val="00DD46FB"/>
    <w:rsid w:val="00DD6152"/>
    <w:rsid w:val="00DE3C84"/>
    <w:rsid w:val="00DE6A80"/>
    <w:rsid w:val="00DF1974"/>
    <w:rsid w:val="00DF2107"/>
    <w:rsid w:val="00DF6689"/>
    <w:rsid w:val="00E03068"/>
    <w:rsid w:val="00E0359A"/>
    <w:rsid w:val="00E410E1"/>
    <w:rsid w:val="00E42573"/>
    <w:rsid w:val="00E522B5"/>
    <w:rsid w:val="00E61611"/>
    <w:rsid w:val="00E65D15"/>
    <w:rsid w:val="00E666EA"/>
    <w:rsid w:val="00E73F22"/>
    <w:rsid w:val="00E86AEC"/>
    <w:rsid w:val="00E90085"/>
    <w:rsid w:val="00E9668C"/>
    <w:rsid w:val="00EA0D25"/>
    <w:rsid w:val="00EA6A28"/>
    <w:rsid w:val="00EA73E2"/>
    <w:rsid w:val="00EC2D80"/>
    <w:rsid w:val="00EC4048"/>
    <w:rsid w:val="00ED314E"/>
    <w:rsid w:val="00EE03DC"/>
    <w:rsid w:val="00F05CA5"/>
    <w:rsid w:val="00F07F12"/>
    <w:rsid w:val="00F31988"/>
    <w:rsid w:val="00F43121"/>
    <w:rsid w:val="00F62460"/>
    <w:rsid w:val="00F65F29"/>
    <w:rsid w:val="00F71EC9"/>
    <w:rsid w:val="00F74C92"/>
    <w:rsid w:val="00F81ED8"/>
    <w:rsid w:val="00F82EC8"/>
    <w:rsid w:val="00F94629"/>
    <w:rsid w:val="00FB6AF2"/>
    <w:rsid w:val="00FC3221"/>
    <w:rsid w:val="00FC400F"/>
    <w:rsid w:val="00FD54A6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2C"/>
  </w:style>
  <w:style w:type="paragraph" w:styleId="1">
    <w:name w:val="heading 1"/>
    <w:basedOn w:val="a"/>
    <w:next w:val="a"/>
    <w:link w:val="10"/>
    <w:qFormat/>
    <w:rsid w:val="008F6F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F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B682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522B5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4">
    <w:name w:val="Balloon Text"/>
    <w:basedOn w:val="a"/>
    <w:link w:val="a5"/>
    <w:uiPriority w:val="99"/>
    <w:semiHidden/>
    <w:unhideWhenUsed/>
    <w:rsid w:val="0087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E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11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iPriority w:val="35"/>
    <w:unhideWhenUsed/>
    <w:qFormat/>
    <w:rsid w:val="001D45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42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63CA"/>
    <w:rPr>
      <w:b/>
      <w:bCs/>
    </w:rPr>
  </w:style>
  <w:style w:type="paragraph" w:styleId="aa">
    <w:name w:val="List Paragraph"/>
    <w:basedOn w:val="a"/>
    <w:uiPriority w:val="34"/>
    <w:qFormat/>
    <w:rsid w:val="007D00FE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682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21">
    <w:name w:val="Body Text Indent 2"/>
    <w:basedOn w:val="a"/>
    <w:link w:val="22"/>
    <w:rsid w:val="005E5F4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right="86" w:firstLine="912"/>
      <w:jc w:val="both"/>
    </w:pPr>
    <w:rPr>
      <w:rFonts w:ascii="Times New Roman" w:eastAsia="Times New Roman" w:hAnsi="Times New Roman" w:cs="Times New Roman"/>
      <w:color w:val="80008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F4B"/>
    <w:rPr>
      <w:rFonts w:ascii="Times New Roman" w:eastAsia="Times New Roman" w:hAnsi="Times New Roman" w:cs="Times New Roman"/>
      <w:color w:val="80008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6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8F6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6F6B"/>
  </w:style>
  <w:style w:type="paragraph" w:styleId="ad">
    <w:name w:val="footer"/>
    <w:basedOn w:val="a"/>
    <w:link w:val="ae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6F6B"/>
  </w:style>
  <w:style w:type="character" w:styleId="af">
    <w:name w:val="Hyperlink"/>
    <w:basedOn w:val="a0"/>
    <w:uiPriority w:val="99"/>
    <w:unhideWhenUsed/>
    <w:rsid w:val="00363E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2C"/>
  </w:style>
  <w:style w:type="paragraph" w:styleId="1">
    <w:name w:val="heading 1"/>
    <w:basedOn w:val="a"/>
    <w:next w:val="a"/>
    <w:link w:val="10"/>
    <w:qFormat/>
    <w:rsid w:val="008F6F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F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B682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522B5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4">
    <w:name w:val="Balloon Text"/>
    <w:basedOn w:val="a"/>
    <w:link w:val="a5"/>
    <w:uiPriority w:val="99"/>
    <w:semiHidden/>
    <w:unhideWhenUsed/>
    <w:rsid w:val="0087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E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11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iPriority w:val="35"/>
    <w:unhideWhenUsed/>
    <w:qFormat/>
    <w:rsid w:val="001D45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42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63CA"/>
    <w:rPr>
      <w:b/>
      <w:bCs/>
    </w:rPr>
  </w:style>
  <w:style w:type="paragraph" w:styleId="aa">
    <w:name w:val="List Paragraph"/>
    <w:basedOn w:val="a"/>
    <w:uiPriority w:val="34"/>
    <w:qFormat/>
    <w:rsid w:val="007D00FE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682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21">
    <w:name w:val="Body Text Indent 2"/>
    <w:basedOn w:val="a"/>
    <w:link w:val="22"/>
    <w:rsid w:val="005E5F4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right="86" w:firstLine="912"/>
      <w:jc w:val="both"/>
    </w:pPr>
    <w:rPr>
      <w:rFonts w:ascii="Times New Roman" w:eastAsia="Times New Roman" w:hAnsi="Times New Roman" w:cs="Times New Roman"/>
      <w:color w:val="80008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F4B"/>
    <w:rPr>
      <w:rFonts w:ascii="Times New Roman" w:eastAsia="Times New Roman" w:hAnsi="Times New Roman" w:cs="Times New Roman"/>
      <w:color w:val="80008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6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8F6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6F6B"/>
  </w:style>
  <w:style w:type="paragraph" w:styleId="ad">
    <w:name w:val="footer"/>
    <w:basedOn w:val="a"/>
    <w:link w:val="ae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6F6B"/>
  </w:style>
  <w:style w:type="character" w:styleId="af">
    <w:name w:val="Hyperlink"/>
    <w:basedOn w:val="a0"/>
    <w:uiPriority w:val="99"/>
    <w:unhideWhenUsed/>
    <w:rsid w:val="00363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hyperlink" Target="http://yeiskraion.ru/economy/infor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image" Target="../media/image2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53570742681555"/>
          <c:y val="2.8350720119375936E-2"/>
          <c:w val="0.30155230596175481"/>
          <c:h val="0.8786346376753668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5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доходы-34,4%</c:v>
                </c:pt>
                <c:pt idx="1">
                  <c:v>Неналоговые доходы-5,0%</c:v>
                </c:pt>
                <c:pt idx="2">
                  <c:v>Безвозмездные поступления-60,6%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0.3</c:v>
                </c:pt>
                <c:pt idx="1">
                  <c:v>2.8000000000000001E-2</c:v>
                </c:pt>
                <c:pt idx="2">
                  <c:v>0.67200000000000004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7098229153693225"/>
          <c:y val="0.33567499714709575"/>
          <c:w val="0.40667137170243878"/>
          <c:h val="0.22720073034348964"/>
        </c:manualLayout>
      </c:layout>
      <c:overlay val="0"/>
      <c:txPr>
        <a:bodyPr/>
        <a:lstStyle/>
        <a:p>
          <a:pPr>
            <a:defRPr sz="900" kern="600" spc="-1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252653200958574E-2"/>
          <c:y val="7.6621632822213015E-2"/>
          <c:w val="0.79183156453269432"/>
          <c:h val="0.7668263572316618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8"/>
          <c:dPt>
            <c:idx val="0"/>
            <c:bubble3D val="0"/>
            <c:explosion val="6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explosion val="3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доходы-34,4%</c:v>
                </c:pt>
                <c:pt idx="1">
                  <c:v>Неналоговые доходы-5,0%</c:v>
                </c:pt>
                <c:pt idx="2">
                  <c:v>Безвозмездные поступления-60,6%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0.34439999999999998</c:v>
                </c:pt>
                <c:pt idx="1">
                  <c:v>4.9500000000000002E-2</c:v>
                </c:pt>
                <c:pt idx="2">
                  <c:v>0.60599999999999998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238160447335404E-2"/>
          <c:y val="0.11600457635103305"/>
          <c:w val="0.76284662786716873"/>
          <c:h val="0.71981425398748233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3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доходы-32,7%</c:v>
                </c:pt>
                <c:pt idx="1">
                  <c:v>Неналоговые доходы-3,3%</c:v>
                </c:pt>
                <c:pt idx="2">
                  <c:v>Безвозмездные поступления-64,0%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0.32679999999999998</c:v>
                </c:pt>
                <c:pt idx="1">
                  <c:v>3.2599999999999997E-2</c:v>
                </c:pt>
                <c:pt idx="2">
                  <c:v>0.64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34950698730226"/>
          <c:y val="0.13232061376943266"/>
          <c:w val="0.75086046676597862"/>
          <c:h val="0.7123548018036206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2011 года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dPt>
            <c:idx val="0"/>
            <c:bubble3D val="0"/>
            <c:explosion val="5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доходы-37,3%</c:v>
                </c:pt>
                <c:pt idx="1">
                  <c:v>Неналоговые доходы-5,1%</c:v>
                </c:pt>
                <c:pt idx="2">
                  <c:v>Безвозмездные поступления-57,6%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0.37330000000000002</c:v>
                </c:pt>
                <c:pt idx="1">
                  <c:v>5.0599999999999999E-2</c:v>
                </c:pt>
                <c:pt idx="2">
                  <c:v>0.57609999999999995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514703519202957"/>
          <c:y val="7.6411015787205702E-2"/>
          <c:w val="0.48265252557715999"/>
          <c:h val="0.7594590825400556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районного бюджета за 9 месяцев 2012 года</c:v>
                </c:pt>
              </c:strCache>
            </c:strRef>
          </c:tx>
          <c:explosion val="7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9525" cap="sq">
                <a:bevel/>
              </a:ln>
              <a:effectLst>
                <a:glow>
                  <a:schemeClr val="accent1"/>
                </a:glow>
              </a:effectLst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5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dPt>
          <c:dLbls>
            <c:dLbl>
              <c:idx val="1"/>
              <c:layout>
                <c:manualLayout>
                  <c:x val="1.7189815558769439E-3"/>
                  <c:y val="6.341432522007135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2705019015480206E-3"/>
                  <c:y val="-4.53244952959968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8107915082043318E-2"/>
                  <c:y val="-1.2600113993793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Лист1!$A$2:$A$9</c:f>
              <c:strCache>
                <c:ptCount val="8"/>
                <c:pt idx="0">
                  <c:v>Общегосударственные вопросы-10,1%</c:v>
                </c:pt>
                <c:pt idx="1">
                  <c:v>Прочие расходы 2,8%</c:v>
                </c:pt>
                <c:pt idx="2">
                  <c:v>Образование-65,4%</c:v>
                </c:pt>
                <c:pt idx="3">
                  <c:v>Культура-2,7%</c:v>
                </c:pt>
                <c:pt idx="4">
                  <c:v>Здравоохранение-9,4%</c:v>
                </c:pt>
                <c:pt idx="5">
                  <c:v>Социальная политика-4,6%</c:v>
                </c:pt>
                <c:pt idx="6">
                  <c:v>Физическая культура и спорт-2,8%</c:v>
                </c:pt>
                <c:pt idx="7">
                  <c:v>Дотации на выравнивание бюджетной обеспеченности-2,2%</c:v>
                </c:pt>
              </c:strCache>
            </c:strRef>
          </c:cat>
          <c:val>
            <c:numRef>
              <c:f>Лист1!$B$2:$B$9</c:f>
              <c:numCache>
                <c:formatCode>0.0%</c:formatCode>
                <c:ptCount val="8"/>
                <c:pt idx="0">
                  <c:v>0.10100000000000001</c:v>
                </c:pt>
                <c:pt idx="1">
                  <c:v>2.8000000000000001E-2</c:v>
                </c:pt>
                <c:pt idx="2">
                  <c:v>0.65400000000000003</c:v>
                </c:pt>
                <c:pt idx="3">
                  <c:v>2.7E-2</c:v>
                </c:pt>
                <c:pt idx="4">
                  <c:v>9.4E-2</c:v>
                </c:pt>
                <c:pt idx="5">
                  <c:v>4.5999999999999999E-2</c:v>
                </c:pt>
                <c:pt idx="6">
                  <c:v>2.8000000000000001E-2</c:v>
                </c:pt>
                <c:pt idx="7">
                  <c:v>2.1999999999999999E-2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0510596889674506"/>
          <c:y val="0.32725443647902219"/>
          <c:w val="0.33023568482511112"/>
          <c:h val="0.53742218043640066"/>
        </c:manualLayout>
      </c:layout>
      <c:overlay val="0"/>
      <c:txPr>
        <a:bodyPr/>
        <a:lstStyle/>
        <a:p>
          <a:pPr>
            <a:defRPr sz="800" kern="5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E234F-E9AC-4A96-AC06-5056C159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9</Pages>
  <Words>2618</Words>
  <Characters>14924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39</cp:revision>
  <cp:lastPrinted>2014-05-08T11:11:00Z</cp:lastPrinted>
  <dcterms:created xsi:type="dcterms:W3CDTF">2013-06-13T08:50:00Z</dcterms:created>
  <dcterms:modified xsi:type="dcterms:W3CDTF">2014-05-08T12:28:00Z</dcterms:modified>
</cp:coreProperties>
</file>